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40F65" w14:textId="10118AC1" w:rsidR="000E2F59" w:rsidRDefault="000E2F59" w:rsidP="000E2F59">
      <w:pPr>
        <w:pStyle w:val="Header"/>
        <w:jc w:val="center"/>
        <w:rPr>
          <w:color w:val="000000" w:themeColor="text1"/>
          <w:sz w:val="40"/>
          <w:szCs w:val="40"/>
        </w:rPr>
      </w:pPr>
      <w:r>
        <w:rPr>
          <w:color w:val="000000" w:themeColor="text1"/>
          <w:sz w:val="40"/>
          <w:szCs w:val="40"/>
        </w:rPr>
        <w:t>4</w:t>
      </w:r>
      <w:r>
        <w:rPr>
          <w:color w:val="000000" w:themeColor="text1"/>
          <w:sz w:val="40"/>
          <w:szCs w:val="40"/>
        </w:rPr>
        <w:t xml:space="preserve">.1b </w:t>
      </w:r>
      <w:r w:rsidRPr="001A59EB">
        <w:rPr>
          <w:color w:val="000000" w:themeColor="text1"/>
          <w:sz w:val="40"/>
          <w:szCs w:val="40"/>
        </w:rPr>
        <w:t>Pesticide Use and Reading Labels</w:t>
      </w:r>
    </w:p>
    <w:p w14:paraId="5A3F603E" w14:textId="77777777" w:rsidR="000E2F59" w:rsidRPr="00C84D45" w:rsidRDefault="000E2F59" w:rsidP="000E2F59">
      <w:pPr>
        <w:pStyle w:val="Header"/>
        <w:jc w:val="center"/>
        <w:rPr>
          <w:color w:val="000000" w:themeColor="text1"/>
          <w:sz w:val="32"/>
          <w:szCs w:val="32"/>
        </w:rPr>
      </w:pPr>
      <w:r w:rsidRPr="00C84D45">
        <w:rPr>
          <w:color w:val="000000" w:themeColor="text1"/>
          <w:sz w:val="32"/>
          <w:szCs w:val="32"/>
        </w:rPr>
        <w:t>Knowledge Check (1 of 4)</w:t>
      </w:r>
    </w:p>
    <w:p w14:paraId="4C5C2076" w14:textId="77777777" w:rsidR="000E2F59" w:rsidRPr="00C84D45" w:rsidRDefault="000E2F59" w:rsidP="000E2F59">
      <w:pPr>
        <w:pStyle w:val="Header"/>
        <w:jc w:val="center"/>
        <w:rPr>
          <w:color w:val="000000" w:themeColor="text1"/>
          <w:sz w:val="32"/>
          <w:szCs w:val="32"/>
        </w:rPr>
      </w:pPr>
      <w:r w:rsidRPr="00C84D45">
        <w:rPr>
          <w:color w:val="000000" w:themeColor="text1"/>
          <w:sz w:val="32"/>
          <w:szCs w:val="32"/>
        </w:rPr>
        <w:t>This Knowledge Check covers presentation segments</w:t>
      </w:r>
    </w:p>
    <w:p w14:paraId="0F10E6B3" w14:textId="24F0C500" w:rsidR="00FB4382" w:rsidRDefault="000E2F59" w:rsidP="000E2F59">
      <w:pPr>
        <w:jc w:val="center"/>
        <w:rPr>
          <w:color w:val="000000" w:themeColor="text1"/>
          <w:sz w:val="36"/>
          <w:szCs w:val="36"/>
        </w:rPr>
      </w:pPr>
      <w:r w:rsidRPr="00C84D45">
        <w:rPr>
          <w:color w:val="000000" w:themeColor="text1"/>
          <w:sz w:val="36"/>
          <w:szCs w:val="36"/>
        </w:rPr>
        <w:t>Pesticide Basics &amp; Formulations</w:t>
      </w:r>
    </w:p>
    <w:p w14:paraId="43C24D05" w14:textId="77777777" w:rsidR="000E2F59" w:rsidRPr="001A59EB" w:rsidRDefault="000E2F59" w:rsidP="000E2F59">
      <w:pPr>
        <w:jc w:val="center"/>
        <w:rPr>
          <w:szCs w:val="24"/>
        </w:rPr>
      </w:pPr>
    </w:p>
    <w:p w14:paraId="53B9BB98" w14:textId="31295702" w:rsidR="00D540CC" w:rsidRPr="001A59EB" w:rsidRDefault="00D540CC" w:rsidP="00C22A65">
      <w:pPr>
        <w:pStyle w:val="ListParagraph"/>
        <w:numPr>
          <w:ilvl w:val="0"/>
          <w:numId w:val="1"/>
        </w:numPr>
        <w:rPr>
          <w:rFonts w:ascii="Palatino Linotype" w:hAnsi="Palatino Linotype"/>
          <w:szCs w:val="24"/>
        </w:rPr>
      </w:pPr>
      <w:r w:rsidRPr="001A59EB">
        <w:rPr>
          <w:rFonts w:ascii="Palatino Linotype" w:hAnsi="Palatino Linotype"/>
          <w:szCs w:val="24"/>
        </w:rPr>
        <w:t>What is a pesticide?</w:t>
      </w:r>
      <w:r w:rsidR="005404CE" w:rsidRPr="001A59EB">
        <w:rPr>
          <w:rFonts w:ascii="Palatino Linotype" w:hAnsi="Palatino Linotype"/>
          <w:szCs w:val="24"/>
        </w:rPr>
        <w:t xml:space="preserve"> </w:t>
      </w:r>
    </w:p>
    <w:p w14:paraId="19FBC1A5" w14:textId="646D3F10" w:rsidR="001A59EB" w:rsidRPr="001A59EB" w:rsidRDefault="001A59EB" w:rsidP="00C22A65">
      <w:pPr>
        <w:rPr>
          <w:rFonts w:ascii="Palatino Linotype" w:hAnsi="Palatino Linotype"/>
          <w:color w:val="FF0000"/>
          <w:szCs w:val="24"/>
        </w:rPr>
      </w:pPr>
      <w:r w:rsidRPr="001A59EB">
        <w:rPr>
          <w:rFonts w:ascii="Palatino Linotype" w:hAnsi="Palatino Linotype"/>
          <w:color w:val="FF0000"/>
          <w:szCs w:val="24"/>
        </w:rPr>
        <w:t>A pesticide is a mixture of substances used to kill pests or to prevent or reduce the damage pests cause. (presentation, slide 4)</w:t>
      </w:r>
    </w:p>
    <w:p w14:paraId="4E193F93" w14:textId="77777777" w:rsidR="001A59EB" w:rsidRPr="001A59EB" w:rsidRDefault="001A59EB" w:rsidP="00C22A65">
      <w:pPr>
        <w:rPr>
          <w:rFonts w:ascii="Palatino Linotype" w:hAnsi="Palatino Linotype"/>
          <w:szCs w:val="24"/>
        </w:rPr>
      </w:pPr>
    </w:p>
    <w:p w14:paraId="73650557" w14:textId="408C0B76" w:rsidR="005404CE" w:rsidRPr="001A59EB" w:rsidRDefault="005404CE" w:rsidP="00C22A65">
      <w:pPr>
        <w:pStyle w:val="ListParagraph"/>
        <w:numPr>
          <w:ilvl w:val="0"/>
          <w:numId w:val="1"/>
        </w:numPr>
        <w:tabs>
          <w:tab w:val="left" w:pos="9075"/>
        </w:tabs>
        <w:rPr>
          <w:rFonts w:ascii="Palatino Linotype" w:hAnsi="Palatino Linotype"/>
          <w:color w:val="FF0000"/>
          <w:szCs w:val="24"/>
        </w:rPr>
      </w:pPr>
      <w:r w:rsidRPr="001A59EB">
        <w:rPr>
          <w:rFonts w:ascii="Palatino Linotype" w:hAnsi="Palatino Linotype"/>
          <w:szCs w:val="24"/>
        </w:rPr>
        <w:t xml:space="preserve">What is </w:t>
      </w:r>
      <w:r w:rsidRPr="001A59EB">
        <w:rPr>
          <w:rFonts w:ascii="Palatino Linotype" w:hAnsi="Palatino Linotype"/>
          <w:szCs w:val="24"/>
          <w:u w:val="single"/>
        </w:rPr>
        <w:t>not</w:t>
      </w:r>
      <w:r w:rsidRPr="001A59EB">
        <w:rPr>
          <w:rFonts w:ascii="Palatino Linotype" w:hAnsi="Palatino Linotype"/>
          <w:szCs w:val="24"/>
        </w:rPr>
        <w:t xml:space="preserve"> a pesticide? </w:t>
      </w:r>
    </w:p>
    <w:p w14:paraId="57A09425" w14:textId="39A8C06C" w:rsidR="001A59EB" w:rsidRPr="001A59EB" w:rsidRDefault="001A59EB" w:rsidP="00C22A65">
      <w:pPr>
        <w:tabs>
          <w:tab w:val="left" w:pos="9075"/>
        </w:tabs>
        <w:rPr>
          <w:rFonts w:ascii="Palatino Linotype" w:hAnsi="Palatino Linotype"/>
          <w:color w:val="FF0000"/>
          <w:szCs w:val="24"/>
        </w:rPr>
      </w:pPr>
      <w:r w:rsidRPr="001A59EB">
        <w:rPr>
          <w:rFonts w:ascii="Palatino Linotype" w:hAnsi="Palatino Linotype"/>
          <w:color w:val="FF0000"/>
          <w:szCs w:val="24"/>
        </w:rPr>
        <w:t>A product that controls a pest purely by mechanical or physical means is not a pesticide. It is called a pest control device. (presentation, slide 4)</w:t>
      </w:r>
    </w:p>
    <w:p w14:paraId="19EAB6CB" w14:textId="77777777" w:rsidR="001A59EB" w:rsidRPr="001A59EB" w:rsidRDefault="001A59EB" w:rsidP="00C22A65">
      <w:pPr>
        <w:tabs>
          <w:tab w:val="left" w:pos="9075"/>
        </w:tabs>
        <w:rPr>
          <w:rFonts w:ascii="Palatino Linotype" w:hAnsi="Palatino Linotype"/>
          <w:color w:val="FF0000"/>
          <w:szCs w:val="24"/>
        </w:rPr>
      </w:pPr>
    </w:p>
    <w:p w14:paraId="19F51ECC" w14:textId="4E02C40C" w:rsidR="00F22892" w:rsidRPr="001A59EB" w:rsidRDefault="00D540CC" w:rsidP="00C22A65">
      <w:pPr>
        <w:pStyle w:val="ListParagraph"/>
        <w:numPr>
          <w:ilvl w:val="0"/>
          <w:numId w:val="1"/>
        </w:numPr>
        <w:tabs>
          <w:tab w:val="left" w:pos="9075"/>
        </w:tabs>
        <w:rPr>
          <w:rFonts w:ascii="Palatino Linotype" w:hAnsi="Palatino Linotype"/>
          <w:color w:val="FF0000"/>
          <w:szCs w:val="24"/>
        </w:rPr>
      </w:pPr>
      <w:r w:rsidRPr="001A59EB">
        <w:rPr>
          <w:rFonts w:ascii="Palatino Linotype" w:hAnsi="Palatino Linotype"/>
          <w:szCs w:val="24"/>
        </w:rPr>
        <w:t>What are sources of pesticides?</w:t>
      </w:r>
      <w:r w:rsidR="005404CE" w:rsidRPr="001A59EB">
        <w:rPr>
          <w:rFonts w:ascii="Palatino Linotype" w:hAnsi="Palatino Linotype"/>
          <w:szCs w:val="24"/>
        </w:rPr>
        <w:t xml:space="preserve"> </w:t>
      </w:r>
    </w:p>
    <w:p w14:paraId="5B27EC54" w14:textId="3EC68F7F" w:rsidR="001A59EB" w:rsidRPr="001A59EB" w:rsidRDefault="001A59EB" w:rsidP="00C22A65">
      <w:pPr>
        <w:tabs>
          <w:tab w:val="left" w:pos="9075"/>
        </w:tabs>
        <w:rPr>
          <w:rFonts w:ascii="Palatino Linotype" w:hAnsi="Palatino Linotype"/>
          <w:color w:val="FF0000"/>
          <w:szCs w:val="24"/>
        </w:rPr>
      </w:pPr>
      <w:r w:rsidRPr="001A59EB">
        <w:rPr>
          <w:rFonts w:ascii="Palatino Linotype" w:hAnsi="Palatino Linotype"/>
          <w:color w:val="FF0000"/>
          <w:szCs w:val="24"/>
        </w:rPr>
        <w:t>Pesticides can come from our physical environment, from living organisms (like insects, plants, and microorganisms), or be man-made (manufactured). (presentation, slide 5)</w:t>
      </w:r>
    </w:p>
    <w:p w14:paraId="627BD62C" w14:textId="77777777" w:rsidR="001A59EB" w:rsidRPr="001A59EB" w:rsidRDefault="001A59EB" w:rsidP="00C22A65">
      <w:pPr>
        <w:tabs>
          <w:tab w:val="left" w:pos="9075"/>
        </w:tabs>
        <w:rPr>
          <w:rFonts w:ascii="Palatino Linotype" w:hAnsi="Palatino Linotype"/>
          <w:color w:val="FF0000"/>
          <w:szCs w:val="24"/>
        </w:rPr>
      </w:pPr>
    </w:p>
    <w:p w14:paraId="54C88FB2" w14:textId="5C734F21" w:rsidR="00ED49DD" w:rsidRPr="001A59EB" w:rsidRDefault="00236FFE" w:rsidP="00C22A65">
      <w:pPr>
        <w:pStyle w:val="ListParagraph"/>
        <w:numPr>
          <w:ilvl w:val="0"/>
          <w:numId w:val="1"/>
        </w:numPr>
        <w:tabs>
          <w:tab w:val="left" w:pos="9075"/>
        </w:tabs>
        <w:rPr>
          <w:rFonts w:ascii="Palatino Linotype" w:hAnsi="Palatino Linotype"/>
          <w:color w:val="FF0000"/>
          <w:szCs w:val="24"/>
        </w:rPr>
      </w:pPr>
      <w:r w:rsidRPr="001A59EB">
        <w:rPr>
          <w:rFonts w:ascii="Palatino Linotype" w:hAnsi="Palatino Linotype"/>
          <w:szCs w:val="24"/>
        </w:rPr>
        <w:t xml:space="preserve">How do pesticides differ? </w:t>
      </w:r>
    </w:p>
    <w:p w14:paraId="43B83586" w14:textId="43D44A6C" w:rsidR="001A59EB" w:rsidRPr="001A59EB" w:rsidRDefault="001A59EB" w:rsidP="00C22A65">
      <w:pPr>
        <w:tabs>
          <w:tab w:val="left" w:pos="9075"/>
        </w:tabs>
        <w:rPr>
          <w:rFonts w:ascii="Palatino Linotype" w:hAnsi="Palatino Linotype"/>
          <w:color w:val="FF0000"/>
          <w:szCs w:val="24"/>
        </w:rPr>
      </w:pPr>
      <w:r w:rsidRPr="001A59EB">
        <w:rPr>
          <w:rFonts w:ascii="Palatino Linotype" w:hAnsi="Palatino Linotype"/>
          <w:color w:val="FF0000"/>
          <w:szCs w:val="24"/>
        </w:rPr>
        <w:t xml:space="preserve">Pesticides differ in their mode of action (or how they act on a pest). Insecticides differ in how long they remain effective (residual versus </w:t>
      </w:r>
      <w:proofErr w:type="spellStart"/>
      <w:r w:rsidRPr="001A59EB">
        <w:rPr>
          <w:rFonts w:ascii="Palatino Linotype" w:hAnsi="Palatino Linotype"/>
          <w:color w:val="FF0000"/>
          <w:szCs w:val="24"/>
        </w:rPr>
        <w:t>nonresidual</w:t>
      </w:r>
      <w:proofErr w:type="spellEnd"/>
      <w:r w:rsidRPr="001A59EB">
        <w:rPr>
          <w:rFonts w:ascii="Palatino Linotype" w:hAnsi="Palatino Linotype"/>
          <w:color w:val="FF0000"/>
          <w:szCs w:val="24"/>
        </w:rPr>
        <w:t>) and how they get into insect pests (contact, stomach poison, or systemic). Fungicides differ in how they control diseases (protectant versus systemic). Herbicides differ in how plants uptake them (contact versus systemic) or their selectivity (selective versus broad-spectrum). Rodenticides vary in how they kill rodents (acute versus multidose anticoagulants). (presentation slides 7 and 8)</w:t>
      </w:r>
    </w:p>
    <w:p w14:paraId="4237F56A" w14:textId="77777777" w:rsidR="001A59EB" w:rsidRPr="001A59EB" w:rsidRDefault="001A59EB" w:rsidP="00C22A65">
      <w:pPr>
        <w:tabs>
          <w:tab w:val="left" w:pos="9075"/>
        </w:tabs>
        <w:rPr>
          <w:rFonts w:ascii="Palatino Linotype" w:hAnsi="Palatino Linotype"/>
          <w:color w:val="FF0000"/>
          <w:szCs w:val="24"/>
        </w:rPr>
      </w:pPr>
    </w:p>
    <w:p w14:paraId="7467F3FB" w14:textId="77777777" w:rsidR="001A59EB" w:rsidRPr="001A59EB" w:rsidRDefault="00CD3C36" w:rsidP="00C22A65">
      <w:pPr>
        <w:pStyle w:val="ListParagraph"/>
        <w:numPr>
          <w:ilvl w:val="0"/>
          <w:numId w:val="1"/>
        </w:numPr>
        <w:tabs>
          <w:tab w:val="left" w:pos="9075"/>
        </w:tabs>
        <w:rPr>
          <w:rFonts w:ascii="Palatino Linotype" w:hAnsi="Palatino Linotype"/>
          <w:color w:val="FF0000"/>
          <w:szCs w:val="24"/>
        </w:rPr>
      </w:pPr>
      <w:r w:rsidRPr="001A59EB">
        <w:rPr>
          <w:rFonts w:ascii="Palatino Linotype" w:hAnsi="Palatino Linotype"/>
          <w:szCs w:val="24"/>
        </w:rPr>
        <w:t>Identify materials that contain pesticides.</w:t>
      </w:r>
      <w:r w:rsidRPr="001A59EB">
        <w:rPr>
          <w:rFonts w:ascii="Palatino Linotype" w:hAnsi="Palatino Linotype"/>
          <w:color w:val="FF0000"/>
          <w:szCs w:val="24"/>
        </w:rPr>
        <w:t xml:space="preserve"> </w:t>
      </w:r>
    </w:p>
    <w:p w14:paraId="111A3553" w14:textId="4B130493" w:rsidR="001A59EB" w:rsidRPr="001A59EB" w:rsidRDefault="001A59EB" w:rsidP="00C22A65">
      <w:pPr>
        <w:tabs>
          <w:tab w:val="left" w:pos="9075"/>
        </w:tabs>
        <w:rPr>
          <w:rFonts w:ascii="Palatino Linotype" w:hAnsi="Palatino Linotype"/>
          <w:color w:val="FF0000"/>
          <w:szCs w:val="24"/>
        </w:rPr>
      </w:pPr>
      <w:r w:rsidRPr="001A59EB">
        <w:rPr>
          <w:rFonts w:ascii="Palatino Linotype" w:hAnsi="Palatino Linotype"/>
          <w:color w:val="FF0000"/>
          <w:szCs w:val="24"/>
        </w:rPr>
        <w:t>Treated seed, weed ‘n feed lawn care products, flea and tick collars, or treated lumber. (presentation, slide 9)</w:t>
      </w:r>
    </w:p>
    <w:p w14:paraId="33A352B2" w14:textId="77777777" w:rsidR="001A59EB" w:rsidRPr="001A59EB" w:rsidRDefault="001A59EB" w:rsidP="00C22A65">
      <w:pPr>
        <w:tabs>
          <w:tab w:val="left" w:pos="9075"/>
        </w:tabs>
        <w:rPr>
          <w:rFonts w:ascii="Palatino Linotype" w:hAnsi="Palatino Linotype"/>
          <w:color w:val="FF0000"/>
          <w:szCs w:val="24"/>
        </w:rPr>
      </w:pPr>
    </w:p>
    <w:p w14:paraId="35BD8CEC" w14:textId="0E15B486" w:rsidR="00937A75" w:rsidRPr="001A59EB" w:rsidRDefault="00937A75" w:rsidP="00C22A65">
      <w:pPr>
        <w:pStyle w:val="ListParagraph"/>
        <w:numPr>
          <w:ilvl w:val="0"/>
          <w:numId w:val="1"/>
        </w:numPr>
        <w:tabs>
          <w:tab w:val="left" w:pos="9075"/>
        </w:tabs>
        <w:rPr>
          <w:rFonts w:ascii="Palatino Linotype" w:hAnsi="Palatino Linotype"/>
          <w:color w:val="FF0000"/>
          <w:szCs w:val="24"/>
        </w:rPr>
      </w:pPr>
      <w:r w:rsidRPr="001A59EB">
        <w:rPr>
          <w:rFonts w:ascii="Palatino Linotype" w:hAnsi="Palatino Linotype"/>
          <w:szCs w:val="24"/>
        </w:rPr>
        <w:t>What are some pesticide characteristics that make it useful?</w:t>
      </w:r>
      <w:r w:rsidRPr="001A59EB">
        <w:rPr>
          <w:rFonts w:ascii="Palatino Linotype" w:hAnsi="Palatino Linotype"/>
          <w:color w:val="FF0000"/>
          <w:szCs w:val="24"/>
        </w:rPr>
        <w:t xml:space="preserve"> </w:t>
      </w:r>
    </w:p>
    <w:p w14:paraId="71BB355E" w14:textId="1BA84198" w:rsidR="001A59EB" w:rsidRPr="001A59EB" w:rsidRDefault="001A59EB" w:rsidP="00C22A65">
      <w:pPr>
        <w:tabs>
          <w:tab w:val="left" w:pos="9075"/>
        </w:tabs>
        <w:rPr>
          <w:rFonts w:ascii="Palatino Linotype" w:hAnsi="Palatino Linotype"/>
          <w:color w:val="FF0000"/>
          <w:szCs w:val="24"/>
        </w:rPr>
      </w:pPr>
      <w:r w:rsidRPr="001A59EB">
        <w:rPr>
          <w:rFonts w:ascii="Palatino Linotype" w:hAnsi="Palatino Linotype"/>
          <w:color w:val="FF0000"/>
          <w:szCs w:val="24"/>
        </w:rPr>
        <w:t>Reasonably easy to handle, sufficiently safe to handle, in a form that can reach the pest, and are chemically stable. (presentation, slide 10)</w:t>
      </w:r>
    </w:p>
    <w:p w14:paraId="20E93046" w14:textId="77777777" w:rsidR="001A59EB" w:rsidRPr="001A59EB" w:rsidRDefault="001A59EB" w:rsidP="00C22A65">
      <w:pPr>
        <w:tabs>
          <w:tab w:val="left" w:pos="9075"/>
        </w:tabs>
        <w:rPr>
          <w:rFonts w:ascii="Palatino Linotype" w:hAnsi="Palatino Linotype"/>
          <w:color w:val="FF0000"/>
          <w:szCs w:val="24"/>
        </w:rPr>
      </w:pPr>
    </w:p>
    <w:p w14:paraId="507313BF" w14:textId="77777777" w:rsidR="001A59EB" w:rsidRDefault="00B863E6" w:rsidP="00C22A65">
      <w:pPr>
        <w:pStyle w:val="ListParagraph"/>
        <w:numPr>
          <w:ilvl w:val="0"/>
          <w:numId w:val="1"/>
        </w:numPr>
        <w:tabs>
          <w:tab w:val="left" w:pos="9075"/>
        </w:tabs>
        <w:rPr>
          <w:rFonts w:ascii="Palatino Linotype" w:hAnsi="Palatino Linotype"/>
          <w:color w:val="FF0000"/>
          <w:szCs w:val="24"/>
        </w:rPr>
      </w:pPr>
      <w:r w:rsidRPr="001A59EB">
        <w:rPr>
          <w:rFonts w:ascii="Palatino Linotype" w:hAnsi="Palatino Linotype"/>
          <w:szCs w:val="24"/>
        </w:rPr>
        <w:t>What is a pesticide formulation?</w:t>
      </w:r>
      <w:r w:rsidRPr="001A59EB">
        <w:rPr>
          <w:rFonts w:ascii="Palatino Linotype" w:hAnsi="Palatino Linotype"/>
          <w:color w:val="FF0000"/>
          <w:szCs w:val="24"/>
        </w:rPr>
        <w:t xml:space="preserve"> </w:t>
      </w:r>
    </w:p>
    <w:p w14:paraId="1F75856F" w14:textId="1D549209" w:rsidR="001A59EB" w:rsidRPr="001A59EB" w:rsidRDefault="001A59EB" w:rsidP="00C22A65">
      <w:pPr>
        <w:tabs>
          <w:tab w:val="left" w:pos="9075"/>
        </w:tabs>
        <w:rPr>
          <w:rFonts w:ascii="Palatino Linotype" w:hAnsi="Palatino Linotype"/>
          <w:color w:val="FF0000"/>
          <w:szCs w:val="24"/>
        </w:rPr>
      </w:pPr>
      <w:r w:rsidRPr="001A59EB">
        <w:rPr>
          <w:rFonts w:ascii="Palatino Linotype" w:hAnsi="Palatino Linotype"/>
          <w:color w:val="FF0000"/>
          <w:szCs w:val="24"/>
        </w:rPr>
        <w:t>A pesticide formulation is the active ingredient(s) plus the inert ingredient(s). (presentation, slide 10)</w:t>
      </w:r>
    </w:p>
    <w:p w14:paraId="7202A091" w14:textId="7A8CBB5D" w:rsidR="00937A75" w:rsidRPr="001A59EB" w:rsidRDefault="00937A75" w:rsidP="00C22A65">
      <w:pPr>
        <w:pStyle w:val="ListParagraph"/>
        <w:tabs>
          <w:tab w:val="left" w:pos="9075"/>
        </w:tabs>
        <w:ind w:left="360"/>
        <w:rPr>
          <w:rFonts w:ascii="Palatino Linotype" w:hAnsi="Palatino Linotype"/>
          <w:color w:val="FF0000"/>
          <w:szCs w:val="24"/>
        </w:rPr>
      </w:pPr>
    </w:p>
    <w:p w14:paraId="36E56F73" w14:textId="77777777" w:rsidR="001A59EB" w:rsidRDefault="0023196A" w:rsidP="00C22A65">
      <w:pPr>
        <w:pStyle w:val="ListParagraph"/>
        <w:numPr>
          <w:ilvl w:val="0"/>
          <w:numId w:val="1"/>
        </w:numPr>
        <w:tabs>
          <w:tab w:val="left" w:pos="9075"/>
        </w:tabs>
        <w:rPr>
          <w:rFonts w:ascii="Palatino Linotype" w:hAnsi="Palatino Linotype"/>
          <w:color w:val="FF0000"/>
          <w:szCs w:val="24"/>
        </w:rPr>
      </w:pPr>
      <w:r w:rsidRPr="001A59EB">
        <w:rPr>
          <w:rFonts w:ascii="Palatino Linotype" w:hAnsi="Palatino Linotype"/>
          <w:szCs w:val="24"/>
        </w:rPr>
        <w:t>What is a pesticide active ingredient?</w:t>
      </w:r>
      <w:r w:rsidRPr="001A59EB">
        <w:rPr>
          <w:rFonts w:ascii="Palatino Linotype" w:hAnsi="Palatino Linotype"/>
          <w:color w:val="FF0000"/>
          <w:szCs w:val="24"/>
        </w:rPr>
        <w:t xml:space="preserve"> </w:t>
      </w:r>
    </w:p>
    <w:p w14:paraId="6C1A2CA0" w14:textId="538881B9" w:rsidR="0023196A" w:rsidRPr="001A59EB" w:rsidRDefault="001A59EB" w:rsidP="00C22A65">
      <w:pPr>
        <w:tabs>
          <w:tab w:val="left" w:pos="9075"/>
        </w:tabs>
        <w:rPr>
          <w:rFonts w:ascii="Palatino Linotype" w:hAnsi="Palatino Linotype"/>
          <w:color w:val="FF0000"/>
          <w:szCs w:val="24"/>
        </w:rPr>
      </w:pPr>
      <w:r w:rsidRPr="001A59EB">
        <w:rPr>
          <w:rFonts w:ascii="Palatino Linotype" w:hAnsi="Palatino Linotype"/>
          <w:color w:val="FF0000"/>
          <w:szCs w:val="24"/>
        </w:rPr>
        <w:t>A pesticide active ingredient is the substance or substances that actually controls the pest. (presentation, slide 10)</w:t>
      </w:r>
    </w:p>
    <w:p w14:paraId="355C3DC5" w14:textId="77777777" w:rsidR="001A59EB" w:rsidRPr="001A59EB" w:rsidRDefault="001A59EB" w:rsidP="00C22A65">
      <w:pPr>
        <w:pStyle w:val="ListParagraph"/>
        <w:tabs>
          <w:tab w:val="left" w:pos="9075"/>
        </w:tabs>
        <w:ind w:left="360"/>
        <w:rPr>
          <w:rFonts w:ascii="Palatino Linotype" w:hAnsi="Palatino Linotype"/>
          <w:color w:val="FF0000"/>
          <w:szCs w:val="24"/>
        </w:rPr>
      </w:pPr>
    </w:p>
    <w:p w14:paraId="513F82A3" w14:textId="77777777" w:rsidR="001A59EB" w:rsidRDefault="0023196A" w:rsidP="00C22A65">
      <w:pPr>
        <w:pStyle w:val="ListParagraph"/>
        <w:numPr>
          <w:ilvl w:val="0"/>
          <w:numId w:val="1"/>
        </w:numPr>
        <w:tabs>
          <w:tab w:val="left" w:pos="9075"/>
        </w:tabs>
        <w:rPr>
          <w:rFonts w:ascii="Palatino Linotype" w:hAnsi="Palatino Linotype"/>
          <w:color w:val="FF0000"/>
          <w:szCs w:val="24"/>
        </w:rPr>
      </w:pPr>
      <w:r w:rsidRPr="001A59EB">
        <w:rPr>
          <w:rFonts w:ascii="Palatino Linotype" w:hAnsi="Palatino Linotype"/>
          <w:szCs w:val="24"/>
        </w:rPr>
        <w:t>What is a pesticide inert ingredient?</w:t>
      </w:r>
      <w:r w:rsidRPr="001A59EB">
        <w:rPr>
          <w:rFonts w:ascii="Palatino Linotype" w:hAnsi="Palatino Linotype"/>
          <w:color w:val="FF0000"/>
          <w:szCs w:val="24"/>
        </w:rPr>
        <w:t xml:space="preserve"> </w:t>
      </w:r>
    </w:p>
    <w:p w14:paraId="0BC57610" w14:textId="25F8B4DE" w:rsidR="0023196A" w:rsidRPr="001A59EB" w:rsidRDefault="001A59EB" w:rsidP="00C22A65">
      <w:pPr>
        <w:tabs>
          <w:tab w:val="left" w:pos="9075"/>
        </w:tabs>
        <w:rPr>
          <w:rFonts w:ascii="Palatino Linotype" w:hAnsi="Palatino Linotype"/>
          <w:color w:val="FF0000"/>
          <w:szCs w:val="24"/>
        </w:rPr>
      </w:pPr>
      <w:r w:rsidRPr="001A59EB">
        <w:rPr>
          <w:rFonts w:ascii="Palatino Linotype" w:hAnsi="Palatino Linotype"/>
          <w:color w:val="FF0000"/>
          <w:szCs w:val="24"/>
        </w:rPr>
        <w:t>A pesticide inert ingredient is a substance or substances that makes the entire product more useable. (presentation, slide 10)</w:t>
      </w:r>
    </w:p>
    <w:p w14:paraId="273619DD" w14:textId="77777777" w:rsidR="001A59EB" w:rsidRPr="001A59EB" w:rsidRDefault="001A59EB" w:rsidP="00C22A65">
      <w:pPr>
        <w:pStyle w:val="ListParagraph"/>
        <w:tabs>
          <w:tab w:val="left" w:pos="9075"/>
        </w:tabs>
        <w:ind w:left="360"/>
        <w:rPr>
          <w:rFonts w:ascii="Palatino Linotype" w:hAnsi="Palatino Linotype"/>
          <w:color w:val="FF0000"/>
          <w:szCs w:val="24"/>
        </w:rPr>
      </w:pPr>
    </w:p>
    <w:p w14:paraId="65503865" w14:textId="77777777" w:rsidR="001A59EB" w:rsidRDefault="00EE18E8" w:rsidP="00C22A65">
      <w:pPr>
        <w:pStyle w:val="ListParagraph"/>
        <w:numPr>
          <w:ilvl w:val="0"/>
          <w:numId w:val="1"/>
        </w:numPr>
        <w:tabs>
          <w:tab w:val="left" w:pos="9075"/>
        </w:tabs>
        <w:rPr>
          <w:rFonts w:ascii="Palatino Linotype" w:hAnsi="Palatino Linotype"/>
          <w:color w:val="FF0000"/>
          <w:szCs w:val="24"/>
        </w:rPr>
      </w:pPr>
      <w:r w:rsidRPr="001A59EB">
        <w:rPr>
          <w:rFonts w:ascii="Palatino Linotype" w:hAnsi="Palatino Linotype"/>
          <w:szCs w:val="24"/>
        </w:rPr>
        <w:t>What is a pesticide trade name?</w:t>
      </w:r>
      <w:r w:rsidRPr="001A59EB">
        <w:rPr>
          <w:rFonts w:ascii="Palatino Linotype" w:hAnsi="Palatino Linotype"/>
          <w:color w:val="FF0000"/>
          <w:szCs w:val="24"/>
        </w:rPr>
        <w:t xml:space="preserve"> </w:t>
      </w:r>
    </w:p>
    <w:p w14:paraId="4B0E2542" w14:textId="1229B6A3" w:rsidR="001A59EB" w:rsidRPr="001A59EB" w:rsidRDefault="001A59EB" w:rsidP="00C22A65">
      <w:pPr>
        <w:tabs>
          <w:tab w:val="left" w:pos="9075"/>
        </w:tabs>
        <w:rPr>
          <w:rFonts w:ascii="Palatino Linotype" w:hAnsi="Palatino Linotype"/>
          <w:color w:val="FF0000"/>
          <w:szCs w:val="24"/>
        </w:rPr>
      </w:pPr>
      <w:r w:rsidRPr="001A59EB">
        <w:rPr>
          <w:rFonts w:ascii="Palatino Linotype" w:hAnsi="Palatino Linotype"/>
          <w:color w:val="FF0000"/>
          <w:szCs w:val="24"/>
        </w:rPr>
        <w:t>A pesticide trade name (also called the brand or product name) is the name a manufacturer gives a pesticide and is what’s commonly used to promote and advertise the product. (presentation, slide 12)</w:t>
      </w:r>
    </w:p>
    <w:p w14:paraId="42D7226E" w14:textId="78B844C4" w:rsidR="00EE18E8" w:rsidRPr="001A59EB" w:rsidRDefault="00EE18E8" w:rsidP="00C22A65">
      <w:pPr>
        <w:pStyle w:val="ListParagraph"/>
        <w:tabs>
          <w:tab w:val="left" w:pos="9075"/>
        </w:tabs>
        <w:ind w:left="360"/>
        <w:rPr>
          <w:rFonts w:ascii="Palatino Linotype" w:hAnsi="Palatino Linotype"/>
          <w:color w:val="FF0000"/>
          <w:szCs w:val="24"/>
        </w:rPr>
      </w:pPr>
    </w:p>
    <w:p w14:paraId="7D393362" w14:textId="77777777" w:rsidR="001A59EB" w:rsidRDefault="00EE18E8" w:rsidP="00C22A65">
      <w:pPr>
        <w:pStyle w:val="ListParagraph"/>
        <w:numPr>
          <w:ilvl w:val="0"/>
          <w:numId w:val="1"/>
        </w:numPr>
        <w:tabs>
          <w:tab w:val="left" w:pos="9075"/>
        </w:tabs>
        <w:rPr>
          <w:rFonts w:ascii="Palatino Linotype" w:hAnsi="Palatino Linotype"/>
          <w:color w:val="FF0000"/>
          <w:szCs w:val="24"/>
        </w:rPr>
      </w:pPr>
      <w:r w:rsidRPr="001A59EB">
        <w:rPr>
          <w:rFonts w:ascii="Palatino Linotype" w:hAnsi="Palatino Linotype"/>
          <w:szCs w:val="24"/>
        </w:rPr>
        <w:t>What is a pesticide’s chemical name?</w:t>
      </w:r>
      <w:r w:rsidRPr="001A59EB">
        <w:rPr>
          <w:rFonts w:ascii="Palatino Linotype" w:hAnsi="Palatino Linotype"/>
          <w:color w:val="FF0000"/>
          <w:szCs w:val="24"/>
        </w:rPr>
        <w:t xml:space="preserve"> </w:t>
      </w:r>
    </w:p>
    <w:p w14:paraId="28858756" w14:textId="7EBEEA8E" w:rsidR="001A59EB" w:rsidRPr="001A59EB" w:rsidRDefault="001A59EB" w:rsidP="00C22A65">
      <w:pPr>
        <w:tabs>
          <w:tab w:val="left" w:pos="9075"/>
        </w:tabs>
        <w:rPr>
          <w:rFonts w:ascii="Palatino Linotype" w:hAnsi="Palatino Linotype"/>
          <w:color w:val="FF0000"/>
          <w:szCs w:val="24"/>
        </w:rPr>
      </w:pPr>
      <w:r w:rsidRPr="001A59EB">
        <w:rPr>
          <w:rFonts w:ascii="Palatino Linotype" w:hAnsi="Palatino Linotype"/>
          <w:color w:val="FF0000"/>
          <w:szCs w:val="24"/>
        </w:rPr>
        <w:t>A pesticide’s chemical name identifies the chemical components in a pesticide as well as the chemical structure of the active ingredient. It is usually a complex chemical name. (presentation, slide 13)</w:t>
      </w:r>
    </w:p>
    <w:p w14:paraId="559D31E7" w14:textId="25A5AC49" w:rsidR="004E2094" w:rsidRPr="001A59EB" w:rsidRDefault="004E2094" w:rsidP="00C22A65">
      <w:pPr>
        <w:pStyle w:val="ListParagraph"/>
        <w:tabs>
          <w:tab w:val="left" w:pos="9075"/>
        </w:tabs>
        <w:ind w:left="360"/>
        <w:rPr>
          <w:rFonts w:ascii="Palatino Linotype" w:hAnsi="Palatino Linotype"/>
          <w:color w:val="FF0000"/>
          <w:szCs w:val="24"/>
        </w:rPr>
      </w:pPr>
    </w:p>
    <w:p w14:paraId="17C645C5" w14:textId="77777777" w:rsidR="001A59EB" w:rsidRDefault="004E2094" w:rsidP="00C22A65">
      <w:pPr>
        <w:pStyle w:val="ListParagraph"/>
        <w:numPr>
          <w:ilvl w:val="0"/>
          <w:numId w:val="1"/>
        </w:numPr>
        <w:tabs>
          <w:tab w:val="left" w:pos="9075"/>
        </w:tabs>
        <w:rPr>
          <w:rFonts w:ascii="Palatino Linotype" w:hAnsi="Palatino Linotype"/>
          <w:color w:val="FF0000"/>
          <w:szCs w:val="24"/>
        </w:rPr>
      </w:pPr>
      <w:r w:rsidRPr="001A59EB">
        <w:rPr>
          <w:rFonts w:ascii="Palatino Linotype" w:hAnsi="Palatino Linotype"/>
          <w:szCs w:val="24"/>
        </w:rPr>
        <w:t>What is a pesticide’s common name?</w:t>
      </w:r>
      <w:r w:rsidRPr="001A59EB">
        <w:rPr>
          <w:rFonts w:ascii="Palatino Linotype" w:hAnsi="Palatino Linotype"/>
          <w:color w:val="FF0000"/>
          <w:szCs w:val="24"/>
        </w:rPr>
        <w:t xml:space="preserve"> </w:t>
      </w:r>
    </w:p>
    <w:p w14:paraId="7880A5C3" w14:textId="05B8A608" w:rsidR="0078585B" w:rsidRPr="001A59EB" w:rsidRDefault="001A59EB" w:rsidP="00C22A65">
      <w:pPr>
        <w:tabs>
          <w:tab w:val="left" w:pos="9075"/>
        </w:tabs>
        <w:rPr>
          <w:rFonts w:ascii="Palatino Linotype" w:hAnsi="Palatino Linotype"/>
          <w:color w:val="FF0000"/>
          <w:szCs w:val="24"/>
        </w:rPr>
      </w:pPr>
      <w:r w:rsidRPr="001A59EB">
        <w:rPr>
          <w:rFonts w:ascii="Palatino Linotype" w:hAnsi="Palatino Linotype"/>
          <w:color w:val="FF0000"/>
          <w:szCs w:val="24"/>
        </w:rPr>
        <w:t>A pesticide’s common name is a shorter, unique name that’s used more often than the chemical name. (presentation, slide 13)</w:t>
      </w:r>
    </w:p>
    <w:p w14:paraId="7B64BC19" w14:textId="77777777" w:rsidR="001A59EB" w:rsidRPr="001A59EB" w:rsidRDefault="001A59EB" w:rsidP="00C22A65">
      <w:pPr>
        <w:pStyle w:val="ListParagraph"/>
        <w:tabs>
          <w:tab w:val="left" w:pos="9075"/>
        </w:tabs>
        <w:ind w:left="360"/>
        <w:rPr>
          <w:rFonts w:ascii="Palatino Linotype" w:hAnsi="Palatino Linotype"/>
          <w:color w:val="FF0000"/>
          <w:szCs w:val="24"/>
        </w:rPr>
      </w:pPr>
    </w:p>
    <w:p w14:paraId="53E766D2" w14:textId="77777777" w:rsidR="001A59EB" w:rsidRPr="001A59EB" w:rsidRDefault="0098379E" w:rsidP="00C22A65">
      <w:pPr>
        <w:pStyle w:val="ListParagraph"/>
        <w:numPr>
          <w:ilvl w:val="0"/>
          <w:numId w:val="1"/>
        </w:numPr>
        <w:tabs>
          <w:tab w:val="left" w:pos="9075"/>
        </w:tabs>
        <w:rPr>
          <w:rFonts w:ascii="Palatino Linotype" w:hAnsi="Palatino Linotype"/>
          <w:color w:val="FF0000"/>
          <w:szCs w:val="24"/>
        </w:rPr>
      </w:pPr>
      <w:r w:rsidRPr="001A59EB">
        <w:rPr>
          <w:rFonts w:ascii="Palatino Linotype" w:hAnsi="Palatino Linotype"/>
          <w:szCs w:val="24"/>
        </w:rPr>
        <w:t>What is the relationship between a</w:t>
      </w:r>
      <w:r w:rsidR="0083121B" w:rsidRPr="001A59EB">
        <w:rPr>
          <w:rFonts w:ascii="Palatino Linotype" w:hAnsi="Palatino Linotype"/>
          <w:szCs w:val="24"/>
        </w:rPr>
        <w:t xml:space="preserve"> pesticide</w:t>
      </w:r>
      <w:r w:rsidRPr="001A59EB">
        <w:rPr>
          <w:rFonts w:ascii="Palatino Linotype" w:hAnsi="Palatino Linotype"/>
          <w:szCs w:val="24"/>
        </w:rPr>
        <w:t>’s trade name and its active ingredient or ingredients?</w:t>
      </w:r>
      <w:r w:rsidRPr="001A59EB">
        <w:rPr>
          <w:rFonts w:ascii="Palatino Linotype" w:hAnsi="Palatino Linotype"/>
          <w:color w:val="FF0000"/>
          <w:szCs w:val="24"/>
        </w:rPr>
        <w:t xml:space="preserve"> </w:t>
      </w:r>
    </w:p>
    <w:p w14:paraId="05C87220" w14:textId="4626A727" w:rsidR="004C408F" w:rsidRPr="001A59EB" w:rsidRDefault="001A59EB" w:rsidP="00C22A65">
      <w:pPr>
        <w:tabs>
          <w:tab w:val="left" w:pos="9075"/>
        </w:tabs>
        <w:rPr>
          <w:rFonts w:ascii="Palatino Linotype" w:hAnsi="Palatino Linotype"/>
          <w:color w:val="FF0000"/>
          <w:szCs w:val="24"/>
        </w:rPr>
      </w:pPr>
      <w:r w:rsidRPr="001A59EB">
        <w:rPr>
          <w:rFonts w:ascii="Palatino Linotype" w:hAnsi="Palatino Linotype"/>
          <w:color w:val="FF0000"/>
          <w:szCs w:val="24"/>
        </w:rPr>
        <w:t>There isn’t a connection between the trade name and a product’s active ingredients. Different trade names can have different active ingredients. Similar trade names can have the same or different ingredients as well. Because of this, you need to consider both the trade name and the active ingredient list. (presentation, slides 14 and 15)</w:t>
      </w:r>
    </w:p>
    <w:p w14:paraId="20CA0DEB" w14:textId="77777777" w:rsidR="001A59EB" w:rsidRPr="001A59EB" w:rsidRDefault="001A59EB" w:rsidP="00C22A65">
      <w:pPr>
        <w:pStyle w:val="ListParagraph"/>
        <w:tabs>
          <w:tab w:val="left" w:pos="9075"/>
        </w:tabs>
        <w:ind w:left="360"/>
        <w:rPr>
          <w:rFonts w:ascii="Palatino Linotype" w:hAnsi="Palatino Linotype"/>
          <w:color w:val="FF0000"/>
          <w:szCs w:val="24"/>
        </w:rPr>
      </w:pPr>
    </w:p>
    <w:p w14:paraId="5DA6C95E" w14:textId="77777777" w:rsidR="001A59EB" w:rsidRDefault="004C408F" w:rsidP="00C22A65">
      <w:pPr>
        <w:pStyle w:val="ListParagraph"/>
        <w:numPr>
          <w:ilvl w:val="0"/>
          <w:numId w:val="1"/>
        </w:numPr>
        <w:tabs>
          <w:tab w:val="left" w:pos="9075"/>
        </w:tabs>
        <w:rPr>
          <w:rFonts w:ascii="Palatino Linotype" w:hAnsi="Palatino Linotype"/>
          <w:color w:val="FF0000"/>
          <w:szCs w:val="24"/>
        </w:rPr>
      </w:pPr>
      <w:r w:rsidRPr="001A59EB">
        <w:rPr>
          <w:rFonts w:ascii="Palatino Linotype" w:hAnsi="Palatino Linotype"/>
          <w:szCs w:val="24"/>
        </w:rPr>
        <w:t>What might different trade names mean to a pesticide user?</w:t>
      </w:r>
      <w:r w:rsidRPr="001A59EB">
        <w:rPr>
          <w:rFonts w:ascii="Palatino Linotype" w:hAnsi="Palatino Linotype"/>
          <w:color w:val="FF0000"/>
          <w:szCs w:val="24"/>
        </w:rPr>
        <w:t xml:space="preserve"> </w:t>
      </w:r>
    </w:p>
    <w:p w14:paraId="19E55EE5" w14:textId="3EA511C0" w:rsidR="001A59EB" w:rsidRPr="001A59EB" w:rsidRDefault="001A59EB" w:rsidP="00C22A65">
      <w:pPr>
        <w:tabs>
          <w:tab w:val="left" w:pos="9075"/>
        </w:tabs>
        <w:rPr>
          <w:rFonts w:ascii="Palatino Linotype" w:hAnsi="Palatino Linotype"/>
          <w:color w:val="FF0000"/>
          <w:szCs w:val="24"/>
        </w:rPr>
      </w:pPr>
      <w:r w:rsidRPr="001A59EB">
        <w:rPr>
          <w:rFonts w:ascii="Palatino Linotype" w:hAnsi="Palatino Linotype"/>
          <w:color w:val="FF0000"/>
          <w:szCs w:val="24"/>
        </w:rPr>
        <w:t>These may indicate they are made by different companies, include different amounts of active ingredient(s), have different safety and risk precautions, or even have different uses. This is why it’s important to read the label. (presentation, slides 14 and 15)</w:t>
      </w:r>
    </w:p>
    <w:p w14:paraId="590F5BD7" w14:textId="0F763A2E" w:rsidR="004C408F" w:rsidRPr="001A59EB" w:rsidRDefault="004C408F" w:rsidP="00C22A65">
      <w:pPr>
        <w:pStyle w:val="ListParagraph"/>
        <w:tabs>
          <w:tab w:val="left" w:pos="9075"/>
        </w:tabs>
        <w:ind w:left="360"/>
        <w:rPr>
          <w:rFonts w:ascii="Palatino Linotype" w:hAnsi="Palatino Linotype"/>
          <w:color w:val="FF0000"/>
          <w:szCs w:val="24"/>
        </w:rPr>
      </w:pPr>
    </w:p>
    <w:p w14:paraId="609F8319" w14:textId="77777777" w:rsidR="001A59EB" w:rsidRDefault="005653FE" w:rsidP="00C22A65">
      <w:pPr>
        <w:pStyle w:val="ListParagraph"/>
        <w:numPr>
          <w:ilvl w:val="0"/>
          <w:numId w:val="1"/>
        </w:numPr>
        <w:tabs>
          <w:tab w:val="left" w:pos="9075"/>
        </w:tabs>
        <w:rPr>
          <w:rFonts w:ascii="Palatino Linotype" w:hAnsi="Palatino Linotype"/>
          <w:color w:val="FF0000"/>
          <w:szCs w:val="24"/>
        </w:rPr>
      </w:pPr>
      <w:r w:rsidRPr="001A59EB">
        <w:rPr>
          <w:rFonts w:ascii="Palatino Linotype" w:hAnsi="Palatino Linotype"/>
          <w:szCs w:val="24"/>
        </w:rPr>
        <w:t>Why is a pesticide formulation important?</w:t>
      </w:r>
      <w:r w:rsidRPr="001A59EB">
        <w:rPr>
          <w:rFonts w:ascii="Palatino Linotype" w:hAnsi="Palatino Linotype"/>
          <w:color w:val="FF0000"/>
          <w:szCs w:val="24"/>
        </w:rPr>
        <w:t xml:space="preserve"> </w:t>
      </w:r>
    </w:p>
    <w:p w14:paraId="43159D55" w14:textId="49807A87" w:rsidR="005653FE" w:rsidRDefault="001A59EB" w:rsidP="00C22A65">
      <w:pPr>
        <w:tabs>
          <w:tab w:val="left" w:pos="9075"/>
        </w:tabs>
        <w:rPr>
          <w:rFonts w:ascii="Palatino Linotype" w:hAnsi="Palatino Linotype"/>
          <w:color w:val="FF0000"/>
          <w:szCs w:val="24"/>
        </w:rPr>
      </w:pPr>
      <w:r w:rsidRPr="001A59EB">
        <w:rPr>
          <w:rFonts w:ascii="Palatino Linotype" w:hAnsi="Palatino Linotype"/>
          <w:color w:val="FF0000"/>
          <w:szCs w:val="24"/>
        </w:rPr>
        <w:t>The pesticide formulation is important because it affects the exposure risk, how a pesticide can be used, the type of application equipment needed, and the need to measure and mix the pesticide prior to use. (presentation, slide 18)</w:t>
      </w:r>
    </w:p>
    <w:p w14:paraId="60E970D9" w14:textId="77777777" w:rsidR="001A59EB" w:rsidRPr="001A59EB" w:rsidRDefault="001A59EB" w:rsidP="00C22A65">
      <w:pPr>
        <w:tabs>
          <w:tab w:val="left" w:pos="9075"/>
        </w:tabs>
        <w:rPr>
          <w:rFonts w:ascii="Palatino Linotype" w:hAnsi="Palatino Linotype"/>
          <w:color w:val="FF0000"/>
          <w:szCs w:val="24"/>
        </w:rPr>
      </w:pPr>
    </w:p>
    <w:p w14:paraId="3B908694" w14:textId="77777777" w:rsidR="001A59EB" w:rsidRPr="001A59EB" w:rsidRDefault="001A59EB" w:rsidP="00C22A65">
      <w:pPr>
        <w:pStyle w:val="ListParagraph"/>
        <w:tabs>
          <w:tab w:val="left" w:pos="9075"/>
        </w:tabs>
        <w:ind w:left="360"/>
        <w:rPr>
          <w:rFonts w:ascii="Palatino Linotype" w:hAnsi="Palatino Linotype"/>
          <w:color w:val="FF0000"/>
          <w:szCs w:val="24"/>
        </w:rPr>
      </w:pPr>
    </w:p>
    <w:p w14:paraId="4268BD60" w14:textId="77777777" w:rsidR="001A59EB" w:rsidRDefault="008C41F2" w:rsidP="00C22A65">
      <w:pPr>
        <w:pStyle w:val="ListParagraph"/>
        <w:numPr>
          <w:ilvl w:val="0"/>
          <w:numId w:val="1"/>
        </w:numPr>
        <w:tabs>
          <w:tab w:val="left" w:pos="9075"/>
        </w:tabs>
        <w:rPr>
          <w:rFonts w:ascii="Palatino Linotype" w:hAnsi="Palatino Linotype"/>
          <w:color w:val="FF0000"/>
          <w:szCs w:val="24"/>
        </w:rPr>
      </w:pPr>
      <w:r w:rsidRPr="001A59EB">
        <w:rPr>
          <w:rFonts w:ascii="Palatino Linotype" w:hAnsi="Palatino Linotype"/>
          <w:szCs w:val="24"/>
        </w:rPr>
        <w:t>Name two pesticide formulations available to homeowners.</w:t>
      </w:r>
      <w:r w:rsidRPr="001A59EB">
        <w:rPr>
          <w:rFonts w:ascii="Palatino Linotype" w:hAnsi="Palatino Linotype"/>
          <w:color w:val="FF0000"/>
          <w:szCs w:val="24"/>
        </w:rPr>
        <w:t xml:space="preserve"> </w:t>
      </w:r>
    </w:p>
    <w:p w14:paraId="4B7A08BB" w14:textId="04F4E7AE" w:rsidR="001A59EB" w:rsidRPr="001A59EB" w:rsidRDefault="001A59EB" w:rsidP="00C22A65">
      <w:pPr>
        <w:tabs>
          <w:tab w:val="left" w:pos="9075"/>
        </w:tabs>
        <w:rPr>
          <w:rFonts w:ascii="Palatino Linotype" w:hAnsi="Palatino Linotype"/>
          <w:color w:val="FF0000"/>
          <w:szCs w:val="24"/>
        </w:rPr>
      </w:pPr>
      <w:r w:rsidRPr="001A59EB">
        <w:rPr>
          <w:rFonts w:ascii="Palatino Linotype" w:hAnsi="Palatino Linotype"/>
          <w:color w:val="FF0000"/>
          <w:szCs w:val="24"/>
        </w:rPr>
        <w:t>Answers could be any of the following: ready-to-use (RTU), ready-to-spray (RTS), concentrate, aerosol, dust, granular, pellets, baits, animal systemics (such as pour-on liquids, liquid sprays, or dusts). (presentation slides 19-23)</w:t>
      </w:r>
    </w:p>
    <w:p w14:paraId="3411DFC7" w14:textId="23ADD3FD" w:rsidR="004115ED" w:rsidRPr="001A59EB" w:rsidRDefault="004115ED" w:rsidP="00C22A65">
      <w:pPr>
        <w:pStyle w:val="ListParagraph"/>
        <w:tabs>
          <w:tab w:val="left" w:pos="9075"/>
        </w:tabs>
        <w:ind w:left="360"/>
        <w:rPr>
          <w:rFonts w:ascii="Palatino Linotype" w:hAnsi="Palatino Linotype"/>
          <w:color w:val="FF0000"/>
          <w:szCs w:val="24"/>
        </w:rPr>
      </w:pPr>
    </w:p>
    <w:p w14:paraId="353E31C7" w14:textId="77777777" w:rsidR="001A59EB" w:rsidRDefault="004115ED" w:rsidP="00C22A65">
      <w:pPr>
        <w:pStyle w:val="ListParagraph"/>
        <w:numPr>
          <w:ilvl w:val="0"/>
          <w:numId w:val="1"/>
        </w:numPr>
        <w:tabs>
          <w:tab w:val="left" w:pos="9075"/>
        </w:tabs>
        <w:rPr>
          <w:rFonts w:ascii="Palatino Linotype" w:hAnsi="Palatino Linotype"/>
          <w:color w:val="FF0000"/>
          <w:szCs w:val="24"/>
        </w:rPr>
      </w:pPr>
      <w:r w:rsidRPr="001A59EB">
        <w:rPr>
          <w:rFonts w:ascii="Palatino Linotype" w:hAnsi="Palatino Linotype"/>
          <w:szCs w:val="24"/>
        </w:rPr>
        <w:t>When choosing a pesticide formulation, what should you consider?</w:t>
      </w:r>
      <w:r w:rsidR="001A59EB" w:rsidRPr="001A59EB">
        <w:rPr>
          <w:rFonts w:ascii="Palatino Linotype" w:hAnsi="Palatino Linotype"/>
          <w:color w:val="FF0000"/>
          <w:szCs w:val="24"/>
        </w:rPr>
        <w:t xml:space="preserve"> </w:t>
      </w:r>
    </w:p>
    <w:p w14:paraId="50BE327E" w14:textId="769B0C92" w:rsidR="001A59EB" w:rsidRPr="001A59EB" w:rsidRDefault="001A59EB" w:rsidP="00C22A65">
      <w:pPr>
        <w:tabs>
          <w:tab w:val="left" w:pos="9075"/>
        </w:tabs>
        <w:rPr>
          <w:rFonts w:ascii="Palatino Linotype" w:hAnsi="Palatino Linotype"/>
          <w:color w:val="FF0000"/>
          <w:szCs w:val="24"/>
        </w:rPr>
      </w:pPr>
      <w:r w:rsidRPr="001A59EB">
        <w:rPr>
          <w:rFonts w:ascii="Palatino Linotype" w:hAnsi="Palatino Linotype"/>
          <w:color w:val="FF0000"/>
          <w:szCs w:val="24"/>
        </w:rPr>
        <w:t>When choosing a pesticide formulation, you should consider: what or where you’re treating and the pest is on the label; if the formulation will stay in place long enough to provide control; the risks to you, the environment, and the treated site; any application equipment needed; personal protective equipment needed; any handling and measurement needs; dilution needs; and whether you can use all of the product within a reasonable amount of time and not have to store it. (presentation, slide 24)</w:t>
      </w:r>
    </w:p>
    <w:p w14:paraId="6F7C4F91" w14:textId="2BA3E910" w:rsidR="00044E1F" w:rsidRPr="001A59EB" w:rsidRDefault="00044E1F" w:rsidP="00C22A65">
      <w:pPr>
        <w:pStyle w:val="ListParagraph"/>
        <w:tabs>
          <w:tab w:val="left" w:pos="9075"/>
        </w:tabs>
        <w:ind w:left="360"/>
        <w:rPr>
          <w:rFonts w:ascii="Palatino Linotype" w:hAnsi="Palatino Linotype"/>
          <w:color w:val="FF0000"/>
          <w:szCs w:val="24"/>
        </w:rPr>
      </w:pPr>
    </w:p>
    <w:p w14:paraId="654FD733" w14:textId="5F7247A2" w:rsidR="008B25AC" w:rsidRPr="001A59EB" w:rsidRDefault="00F15348" w:rsidP="00C22A65">
      <w:pPr>
        <w:pStyle w:val="ListParagraph"/>
        <w:numPr>
          <w:ilvl w:val="0"/>
          <w:numId w:val="1"/>
        </w:numPr>
        <w:tabs>
          <w:tab w:val="left" w:pos="9075"/>
        </w:tabs>
        <w:rPr>
          <w:rFonts w:ascii="Palatino Linotype" w:hAnsi="Palatino Linotype"/>
          <w:color w:val="FF0000"/>
          <w:szCs w:val="24"/>
        </w:rPr>
      </w:pPr>
      <w:r w:rsidRPr="001A59EB">
        <w:rPr>
          <w:szCs w:val="24"/>
        </w:rPr>
        <w:t>Explain the responsibilities of Cornell Cooperative Extension educators and Master Gardener</w:t>
      </w:r>
      <w:r w:rsidR="0009181C" w:rsidRPr="001A59EB">
        <w:rPr>
          <w:szCs w:val="24"/>
        </w:rPr>
        <w:t xml:space="preserve"> Volunteer</w:t>
      </w:r>
      <w:r w:rsidRPr="001A59EB">
        <w:rPr>
          <w:szCs w:val="24"/>
        </w:rPr>
        <w:t>s when making pesticide recommendations.</w:t>
      </w:r>
      <w:r w:rsidR="00FF452E" w:rsidRPr="001A59EB">
        <w:rPr>
          <w:szCs w:val="24"/>
        </w:rPr>
        <w:t xml:space="preserve"> </w:t>
      </w:r>
    </w:p>
    <w:p w14:paraId="10CCD920" w14:textId="2B45117C" w:rsidR="001A59EB" w:rsidRDefault="001A59EB" w:rsidP="00C22A65">
      <w:pPr>
        <w:tabs>
          <w:tab w:val="left" w:pos="9075"/>
        </w:tabs>
        <w:rPr>
          <w:color w:val="FF0000"/>
          <w:szCs w:val="24"/>
        </w:rPr>
      </w:pPr>
      <w:r w:rsidRPr="001A59EB">
        <w:rPr>
          <w:color w:val="FF0000"/>
          <w:szCs w:val="24"/>
        </w:rPr>
        <w:t>Recommendations should be from documented authoritative sources; use the most current Cornell Crop and Pest Management Guidelines or updated Cornell department fact sheets that have been reviewed by the Pesticide Management Education Program at Cornell University; other sources can be used provided they’ve been reviewed by PMEP; minimum-risk (or 25(b)) pesticides can be recommended but they need to be vetted through PMEP first for compliance and use and the user needs to be informed that these products are not subject to EPA safety and efficacy testing. All recommendations – written or verbal – need to be documented, including the date, client’s name, summary of the situation, and the details of the recommendation (including specific products and rates). For minimum-risk pesticide recommendations, the CCE educator or Mater Gardener Volunteer must make a record that the client was notified that minimum-risk pesticides aren’t subject to EPA efficacy or safety testing. Recommendations can be documented using the "Recommendations Record Book Form" provided in FORM Code 1501 or in a secured computer file. Recommendation records must be kept for a minimum of 7 years according to the records retention policy.</w:t>
      </w:r>
    </w:p>
    <w:p w14:paraId="13BC7C92" w14:textId="4103B233" w:rsidR="001A59EB" w:rsidRDefault="001A59EB" w:rsidP="001A59EB">
      <w:pPr>
        <w:tabs>
          <w:tab w:val="left" w:pos="9075"/>
        </w:tabs>
        <w:rPr>
          <w:color w:val="FF0000"/>
          <w:szCs w:val="24"/>
        </w:rPr>
      </w:pPr>
    </w:p>
    <w:p w14:paraId="45D81B1B" w14:textId="0E94A6B7" w:rsidR="001A59EB" w:rsidRDefault="001A59EB" w:rsidP="001A59EB">
      <w:pPr>
        <w:tabs>
          <w:tab w:val="left" w:pos="9075"/>
        </w:tabs>
        <w:rPr>
          <w:color w:val="FF0000"/>
          <w:szCs w:val="24"/>
        </w:rPr>
      </w:pPr>
    </w:p>
    <w:p w14:paraId="41D888CD" w14:textId="711F39EE" w:rsidR="001A59EB" w:rsidRDefault="001A59EB" w:rsidP="001A59EB">
      <w:pPr>
        <w:tabs>
          <w:tab w:val="left" w:pos="9075"/>
        </w:tabs>
        <w:rPr>
          <w:color w:val="FF0000"/>
          <w:szCs w:val="24"/>
        </w:rPr>
      </w:pPr>
    </w:p>
    <w:p w14:paraId="55FE62E2" w14:textId="1B246905" w:rsidR="000E2F59" w:rsidRDefault="000E2F59" w:rsidP="001A59EB">
      <w:pPr>
        <w:tabs>
          <w:tab w:val="left" w:pos="9075"/>
        </w:tabs>
        <w:rPr>
          <w:color w:val="FF0000"/>
          <w:szCs w:val="24"/>
        </w:rPr>
      </w:pPr>
    </w:p>
    <w:p w14:paraId="5EDDB464" w14:textId="7A5E366B" w:rsidR="000E2F59" w:rsidRDefault="000E2F59" w:rsidP="001A59EB">
      <w:pPr>
        <w:tabs>
          <w:tab w:val="left" w:pos="9075"/>
        </w:tabs>
        <w:rPr>
          <w:color w:val="FF0000"/>
          <w:szCs w:val="24"/>
        </w:rPr>
      </w:pPr>
    </w:p>
    <w:p w14:paraId="27FF4C4E" w14:textId="77777777" w:rsidR="000E2F59" w:rsidRPr="001A59EB" w:rsidRDefault="000E2F59" w:rsidP="001A59EB">
      <w:pPr>
        <w:tabs>
          <w:tab w:val="left" w:pos="9075"/>
        </w:tabs>
        <w:rPr>
          <w:szCs w:val="24"/>
        </w:rPr>
      </w:pPr>
    </w:p>
    <w:p w14:paraId="450623FC" w14:textId="77777777" w:rsidR="008B25AC" w:rsidRDefault="008B25AC" w:rsidP="00044E1F">
      <w:pPr>
        <w:rPr>
          <w:i/>
          <w:szCs w:val="24"/>
        </w:rPr>
      </w:pPr>
    </w:p>
    <w:p w14:paraId="4D0A0294" w14:textId="2E887BE7" w:rsidR="00F22892" w:rsidRPr="00B47222" w:rsidRDefault="00F22892" w:rsidP="0052223F">
      <w:pPr>
        <w:rPr>
          <w:i/>
          <w:szCs w:val="24"/>
        </w:rPr>
      </w:pPr>
      <w:r>
        <w:rPr>
          <w:rFonts w:ascii="Palatino Linotype" w:hAnsi="Palatino Linotype"/>
          <w:noProof/>
          <w:szCs w:val="24"/>
        </w:rPr>
        <w:drawing>
          <wp:anchor distT="0" distB="0" distL="114300" distR="114300" simplePos="0" relativeHeight="251659264" behindDoc="0" locked="0" layoutInCell="1" allowOverlap="1" wp14:anchorId="5ADE96D8" wp14:editId="4E33E749">
            <wp:simplePos x="0" y="0"/>
            <wp:positionH relativeFrom="column">
              <wp:posOffset>41910</wp:posOffset>
            </wp:positionH>
            <wp:positionV relativeFrom="paragraph">
              <wp:posOffset>180975</wp:posOffset>
            </wp:positionV>
            <wp:extent cx="1155065" cy="1167130"/>
            <wp:effectExtent l="0" t="0" r="6985" b="0"/>
            <wp:wrapSquare wrapText="bothSides"/>
            <wp:docPr id="4" name="Picture 4" descr="Leaf logo for Cornell Garden-Based Learning.  Leaves say: Learn, Garden, Reflect." title="Cornell Garden-Based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fcd9:Desktop:Templates &amp; Logos:GBL logo larg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065" cy="1167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AC58C1" w14:textId="77777777" w:rsidR="005D419B" w:rsidRDefault="005D419B" w:rsidP="00F22892">
      <w:pPr>
        <w:rPr>
          <w:szCs w:val="24"/>
        </w:rPr>
      </w:pPr>
    </w:p>
    <w:p w14:paraId="1411C4FB" w14:textId="18D3D558" w:rsidR="00F22892" w:rsidRPr="005D419B" w:rsidRDefault="00F22892" w:rsidP="00F22892">
      <w:pPr>
        <w:rPr>
          <w:szCs w:val="24"/>
        </w:rPr>
      </w:pPr>
      <w:r w:rsidRPr="001D608A">
        <w:rPr>
          <w:szCs w:val="24"/>
        </w:rPr>
        <w:t>References:</w:t>
      </w:r>
      <w:r>
        <w:rPr>
          <w:szCs w:val="24"/>
        </w:rPr>
        <w:t xml:space="preserve"> </w:t>
      </w:r>
      <w:r w:rsidR="005D419B" w:rsidRPr="005D419B">
        <w:rPr>
          <w:szCs w:val="24"/>
        </w:rPr>
        <w:t>Pesticide Management Education Program (PMEP)</w:t>
      </w:r>
    </w:p>
    <w:p w14:paraId="08BE832A" w14:textId="5A89BCDC" w:rsidR="00F22892" w:rsidRPr="001D608A" w:rsidRDefault="00F22892" w:rsidP="00F22892">
      <w:pPr>
        <w:rPr>
          <w:szCs w:val="24"/>
        </w:rPr>
      </w:pPr>
      <w:r>
        <w:rPr>
          <w:szCs w:val="24"/>
        </w:rPr>
        <w:t xml:space="preserve">Date </w:t>
      </w:r>
      <w:r w:rsidRPr="001D608A">
        <w:rPr>
          <w:szCs w:val="24"/>
        </w:rPr>
        <w:t>Published</w:t>
      </w:r>
      <w:r>
        <w:rPr>
          <w:szCs w:val="24"/>
        </w:rPr>
        <w:t>/Updated</w:t>
      </w:r>
      <w:r w:rsidRPr="001D608A">
        <w:rPr>
          <w:szCs w:val="24"/>
        </w:rPr>
        <w:t>:</w:t>
      </w:r>
      <w:r w:rsidR="00E11A1E">
        <w:rPr>
          <w:szCs w:val="24"/>
        </w:rPr>
        <w:t xml:space="preserve"> </w:t>
      </w:r>
      <w:r w:rsidR="000E2F59">
        <w:rPr>
          <w:szCs w:val="24"/>
        </w:rPr>
        <w:t>September 2</w:t>
      </w:r>
      <w:r w:rsidR="00E11A1E">
        <w:rPr>
          <w:szCs w:val="24"/>
        </w:rPr>
        <w:t>, 2020</w:t>
      </w:r>
    </w:p>
    <w:p w14:paraId="0FBA9BA8" w14:textId="08254A72" w:rsidR="00F22892" w:rsidRPr="001D608A" w:rsidRDefault="00F22892" w:rsidP="00F22892">
      <w:pPr>
        <w:rPr>
          <w:szCs w:val="24"/>
        </w:rPr>
      </w:pPr>
      <w:r w:rsidRPr="001D608A">
        <w:rPr>
          <w:szCs w:val="24"/>
        </w:rPr>
        <w:t>Author</w:t>
      </w:r>
      <w:r>
        <w:rPr>
          <w:szCs w:val="24"/>
        </w:rPr>
        <w:t>(s)/Contributor(s)</w:t>
      </w:r>
      <w:r w:rsidRPr="001D608A">
        <w:rPr>
          <w:szCs w:val="24"/>
        </w:rPr>
        <w:t>:</w:t>
      </w:r>
      <w:r w:rsidR="00E11A1E">
        <w:rPr>
          <w:szCs w:val="24"/>
        </w:rPr>
        <w:t xml:space="preserve"> Michael Helms</w:t>
      </w:r>
      <w:r w:rsidR="00AF68C4">
        <w:rPr>
          <w:szCs w:val="24"/>
        </w:rPr>
        <w:t xml:space="preserve"> (PMEP)</w:t>
      </w:r>
    </w:p>
    <w:p w14:paraId="04F234C2" w14:textId="3CFA620D" w:rsidR="00F22892" w:rsidRPr="004E7286" w:rsidRDefault="00F22892" w:rsidP="00F22892">
      <w:pPr>
        <w:rPr>
          <w:szCs w:val="24"/>
        </w:rPr>
      </w:pPr>
      <w:r w:rsidRPr="001D608A">
        <w:rPr>
          <w:szCs w:val="24"/>
        </w:rPr>
        <w:t>Reviewer</w:t>
      </w:r>
      <w:r>
        <w:rPr>
          <w:szCs w:val="24"/>
        </w:rPr>
        <w:t>(s):</w:t>
      </w:r>
      <w:r w:rsidR="005D419B">
        <w:rPr>
          <w:szCs w:val="24"/>
        </w:rPr>
        <w:t xml:space="preserve"> Ashley M. </w:t>
      </w:r>
      <w:proofErr w:type="spellStart"/>
      <w:r w:rsidR="005D419B">
        <w:rPr>
          <w:szCs w:val="24"/>
        </w:rPr>
        <w:t>Helmholdt</w:t>
      </w:r>
      <w:proofErr w:type="spellEnd"/>
      <w:r w:rsidR="005D419B">
        <w:rPr>
          <w:szCs w:val="24"/>
        </w:rPr>
        <w:t xml:space="preserve">, Donna </w:t>
      </w:r>
      <w:proofErr w:type="spellStart"/>
      <w:r w:rsidR="005D419B">
        <w:rPr>
          <w:szCs w:val="24"/>
        </w:rPr>
        <w:t>Alese</w:t>
      </w:r>
      <w:proofErr w:type="spellEnd"/>
      <w:r w:rsidR="005D419B">
        <w:rPr>
          <w:szCs w:val="24"/>
        </w:rPr>
        <w:t xml:space="preserve"> Cooke</w:t>
      </w:r>
    </w:p>
    <w:p w14:paraId="011F4ADE" w14:textId="57325C27" w:rsidR="00406050" w:rsidRPr="00AA60A7" w:rsidRDefault="00406050" w:rsidP="00AA60A7">
      <w:pPr>
        <w:rPr>
          <w:rFonts w:ascii="Palatino Linotype" w:hAnsi="Palatino Linotype"/>
          <w:szCs w:val="24"/>
        </w:rPr>
      </w:pPr>
    </w:p>
    <w:sectPr w:rsidR="00406050" w:rsidRPr="00AA60A7" w:rsidSect="00B3764C">
      <w:headerReference w:type="default" r:id="rId8"/>
      <w:footerReference w:type="even" r:id="rId9"/>
      <w:footerReference w:type="default" r:id="rId10"/>
      <w:headerReference w:type="first" r:id="rId11"/>
      <w:footerReference w:type="first" r:id="rId12"/>
      <w:type w:val="continuous"/>
      <w:pgSz w:w="12240" w:h="15840" w:code="1"/>
      <w:pgMar w:top="1440" w:right="1080" w:bottom="1440" w:left="1080" w:header="720"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A49DA" w14:textId="77777777" w:rsidR="002F12D5" w:rsidRDefault="002F12D5">
      <w:r>
        <w:separator/>
      </w:r>
    </w:p>
  </w:endnote>
  <w:endnote w:type="continuationSeparator" w:id="0">
    <w:p w14:paraId="0A4A156D" w14:textId="77777777" w:rsidR="002F12D5" w:rsidRDefault="002F1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imes">
    <w:panose1 w:val="00000500000000020000"/>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A00002EF" w:usb1="4000207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66354689"/>
      <w:docPartObj>
        <w:docPartGallery w:val="Page Numbers (Bottom of Page)"/>
        <w:docPartUnique/>
      </w:docPartObj>
    </w:sdtPr>
    <w:sdtEndPr>
      <w:rPr>
        <w:rStyle w:val="PageNumber"/>
      </w:rPr>
    </w:sdtEndPr>
    <w:sdtContent>
      <w:p w14:paraId="17932873" w14:textId="65660B94" w:rsidR="00A908AD" w:rsidRDefault="00A908AD" w:rsidP="00A908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AE44D2" w14:textId="77777777" w:rsidR="00A908AD" w:rsidRDefault="00A908AD" w:rsidP="00F228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74286000"/>
      <w:docPartObj>
        <w:docPartGallery w:val="Page Numbers (Bottom of Page)"/>
        <w:docPartUnique/>
      </w:docPartObj>
    </w:sdtPr>
    <w:sdtEndPr>
      <w:rPr>
        <w:rStyle w:val="PageNumber"/>
      </w:rPr>
    </w:sdtEndPr>
    <w:sdtContent>
      <w:p w14:paraId="4683FC0C" w14:textId="3A1F35A7" w:rsidR="00A908AD" w:rsidRDefault="00A908AD" w:rsidP="00A908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E2C2F">
          <w:rPr>
            <w:rStyle w:val="PageNumber"/>
            <w:noProof/>
          </w:rPr>
          <w:t>8</w:t>
        </w:r>
        <w:r>
          <w:rPr>
            <w:rStyle w:val="PageNumber"/>
          </w:rPr>
          <w:fldChar w:fldCharType="end"/>
        </w:r>
      </w:p>
    </w:sdtContent>
  </w:sdt>
  <w:p w14:paraId="64D47B1D" w14:textId="77777777" w:rsidR="00A908AD" w:rsidRDefault="00A908AD" w:rsidP="00F2289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80" w:type="dxa"/>
      <w:tblInd w:w="-1242" w:type="dxa"/>
      <w:tblLook w:val="0000" w:firstRow="0" w:lastRow="0" w:firstColumn="0" w:lastColumn="0" w:noHBand="0" w:noVBand="0"/>
    </w:tblPr>
    <w:tblGrid>
      <w:gridCol w:w="10980"/>
    </w:tblGrid>
    <w:tr w:rsidR="00A908AD" w14:paraId="1A80DC97" w14:textId="77777777" w:rsidTr="00CE2C33">
      <w:trPr>
        <w:trHeight w:val="183"/>
      </w:trPr>
      <w:tc>
        <w:tcPr>
          <w:tcW w:w="10980" w:type="dxa"/>
        </w:tcPr>
        <w:p w14:paraId="18FC1A12" w14:textId="77777777" w:rsidR="00A908AD" w:rsidRPr="00DC791E" w:rsidRDefault="00A908AD" w:rsidP="009B0716">
          <w:pPr>
            <w:pStyle w:val="Footer"/>
            <w:spacing w:after="20"/>
            <w:ind w:left="1440"/>
            <w:jc w:val="center"/>
            <w:rPr>
              <w:rFonts w:ascii="Palatino Linotype" w:hAnsi="Palatino Linotype"/>
              <w:i/>
              <w:color w:val="C1111E"/>
              <w:sz w:val="22"/>
            </w:rPr>
          </w:pPr>
          <w:r w:rsidRPr="00DC791E">
            <w:rPr>
              <w:rFonts w:ascii="Palatino Linotype" w:hAnsi="Palatino Linotype"/>
              <w:i/>
              <w:color w:val="C1111E"/>
              <w:sz w:val="22"/>
            </w:rPr>
            <w:t>Building Strong and Vibrant New York Communities</w:t>
          </w:r>
        </w:p>
      </w:tc>
    </w:tr>
    <w:tr w:rsidR="00A908AD" w14:paraId="4A3C5758" w14:textId="77777777" w:rsidTr="00CE2C33">
      <w:tc>
        <w:tcPr>
          <w:tcW w:w="10980" w:type="dxa"/>
        </w:tcPr>
        <w:p w14:paraId="5C9B3B3C" w14:textId="77777777" w:rsidR="00A908AD" w:rsidRPr="00CE2C33" w:rsidRDefault="00A908AD" w:rsidP="009B0716">
          <w:pPr>
            <w:pStyle w:val="Footer"/>
            <w:ind w:left="1440"/>
            <w:jc w:val="center"/>
            <w:rPr>
              <w:rFonts w:ascii="Palatino Linotype" w:eastAsia="Times New Roman" w:hAnsi="Palatino Linotype" w:cs="Arial"/>
              <w:color w:val="333333"/>
              <w:sz w:val="14"/>
              <w:szCs w:val="14"/>
            </w:rPr>
          </w:pPr>
          <w:r w:rsidRPr="008564A6">
            <w:rPr>
              <w:rFonts w:ascii="Palatino Linotype" w:eastAsia="Times New Roman" w:hAnsi="Palatino Linotype" w:cs="Arial"/>
              <w:color w:val="333333"/>
              <w:sz w:val="14"/>
              <w:szCs w:val="14"/>
            </w:rPr>
            <w:t xml:space="preserve">Diversity and Inclusion are a part of Cornell University’s heritage. We are a recognized employer and </w:t>
          </w:r>
          <w:r>
            <w:rPr>
              <w:rFonts w:ascii="Palatino Linotype" w:eastAsia="Times New Roman" w:hAnsi="Palatino Linotype" w:cs="Arial"/>
              <w:color w:val="333333"/>
              <w:sz w:val="14"/>
              <w:szCs w:val="14"/>
            </w:rPr>
            <w:br/>
          </w:r>
          <w:r w:rsidRPr="008564A6">
            <w:rPr>
              <w:rFonts w:ascii="Palatino Linotype" w:eastAsia="Times New Roman" w:hAnsi="Palatino Linotype" w:cs="Arial"/>
              <w:color w:val="333333"/>
              <w:sz w:val="14"/>
              <w:szCs w:val="14"/>
            </w:rPr>
            <w:t>educator valuing AA/EEO, Protected Veterans, and Individuals with Disabilities.</w:t>
          </w:r>
        </w:p>
      </w:tc>
    </w:tr>
  </w:tbl>
  <w:p w14:paraId="07EFB00D" w14:textId="77777777" w:rsidR="00A908AD" w:rsidRDefault="00A908AD">
    <w:pPr>
      <w:pStyle w:val="Footer"/>
      <w:ind w:left="-1620" w:right="90"/>
      <w:jc w:val="cen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0952B" w14:textId="77777777" w:rsidR="002F12D5" w:rsidRDefault="002F12D5">
      <w:r>
        <w:separator/>
      </w:r>
    </w:p>
  </w:footnote>
  <w:footnote w:type="continuationSeparator" w:id="0">
    <w:p w14:paraId="2A0F7B31" w14:textId="77777777" w:rsidR="002F12D5" w:rsidRDefault="002F1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F5FCD" w14:textId="77777777" w:rsidR="00A908AD" w:rsidRDefault="00A908AD">
    <w:pPr>
      <w:pStyle w:val="Header"/>
    </w:pPr>
  </w:p>
  <w:p w14:paraId="1BCB2CEB" w14:textId="77777777" w:rsidR="00A908AD" w:rsidRDefault="00A90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520" w:type="dxa"/>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0"/>
      <w:gridCol w:w="3420"/>
    </w:tblGrid>
    <w:tr w:rsidR="00A908AD" w14:paraId="1ED03D81" w14:textId="77777777" w:rsidTr="00FD2E7B">
      <w:tc>
        <w:tcPr>
          <w:tcW w:w="8100" w:type="dxa"/>
        </w:tcPr>
        <w:p w14:paraId="39DE1387" w14:textId="22C13296" w:rsidR="00A908AD" w:rsidRDefault="00A908AD" w:rsidP="00FD2E7B">
          <w:pPr>
            <w:pStyle w:val="Header"/>
            <w:rPr>
              <w:sz w:val="18"/>
            </w:rPr>
          </w:pPr>
          <w:r>
            <w:rPr>
              <w:noProof/>
              <w:sz w:val="18"/>
            </w:rPr>
            <w:drawing>
              <wp:anchor distT="0" distB="0" distL="114300" distR="114300" simplePos="0" relativeHeight="251659264" behindDoc="0" locked="0" layoutInCell="1" allowOverlap="1" wp14:anchorId="679D71A9" wp14:editId="098F9964">
                <wp:simplePos x="0" y="0"/>
                <wp:positionH relativeFrom="column">
                  <wp:posOffset>840105</wp:posOffset>
                </wp:positionH>
                <wp:positionV relativeFrom="paragraph">
                  <wp:posOffset>116840</wp:posOffset>
                </wp:positionV>
                <wp:extent cx="3700145" cy="626745"/>
                <wp:effectExtent l="0" t="0" r="0" b="8255"/>
                <wp:wrapSquare wrapText="bothSides"/>
                <wp:docPr id="2" name="Picture 2" descr="Macintosh HD:Users:fcd9:Downloads:CCE LOGO GBL_Color Classic Prin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cd9:Downloads:CCE LOGO GBL_Color Classic Print.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0145" cy="626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20" w:type="dxa"/>
        </w:tcPr>
        <w:p w14:paraId="179FE40F" w14:textId="7961043D" w:rsidR="00A908AD" w:rsidRPr="00F73898" w:rsidRDefault="00A908AD" w:rsidP="00F73898">
          <w:pPr>
            <w:pStyle w:val="Address"/>
            <w:spacing w:after="40"/>
            <w:rPr>
              <w:rFonts w:ascii="Palatino Linotype" w:hAnsi="Palatino Linotype"/>
              <w:b/>
              <w:bCs/>
              <w:kern w:val="20"/>
              <w:sz w:val="18"/>
            </w:rPr>
          </w:pPr>
          <w:r w:rsidRPr="00070F5A">
            <w:rPr>
              <w:rFonts w:asciiTheme="minorHAnsi" w:hAnsiTheme="minorHAnsi" w:cs="Arial"/>
              <w:noProof/>
              <w:kern w:val="20"/>
              <w:sz w:val="18"/>
              <w:szCs w:val="18"/>
            </w:rPr>
            <w:drawing>
              <wp:anchor distT="0" distB="0" distL="114300" distR="114300" simplePos="0" relativeHeight="251660288" behindDoc="0" locked="0" layoutInCell="1" allowOverlap="1" wp14:anchorId="1431A516" wp14:editId="6D24E8AF">
                <wp:simplePos x="0" y="0"/>
                <wp:positionH relativeFrom="column">
                  <wp:posOffset>1259840</wp:posOffset>
                </wp:positionH>
                <wp:positionV relativeFrom="paragraph">
                  <wp:posOffset>2540</wp:posOffset>
                </wp:positionV>
                <wp:extent cx="795655" cy="795655"/>
                <wp:effectExtent l="0" t="0" r="0" b="0"/>
                <wp:wrapSquare wrapText="bothSides"/>
                <wp:docPr id="3" name="Picture 3" descr="Macintosh HD:Users:fcd9:Downloads:bold_cornell_seal_print:bold_cornell_seal_cmyk_re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fcd9:Downloads:bold_cornell_seal_print:bold_cornell_seal_cmyk_red.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5655" cy="795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FCC7E6" w14:textId="77777777" w:rsidR="00A908AD" w:rsidRDefault="00A908AD" w:rsidP="00FD2E7B">
          <w:pPr>
            <w:pStyle w:val="Address"/>
            <w:spacing w:line="200" w:lineRule="exact"/>
            <w:rPr>
              <w:rFonts w:asciiTheme="minorHAnsi" w:hAnsiTheme="minorHAnsi" w:cs="Arial"/>
              <w:kern w:val="20"/>
              <w:sz w:val="18"/>
              <w:szCs w:val="18"/>
            </w:rPr>
          </w:pPr>
        </w:p>
        <w:p w14:paraId="5B8DA216" w14:textId="0EF3CF90" w:rsidR="00A908AD" w:rsidRDefault="00A908AD" w:rsidP="00FD2E7B">
          <w:pPr>
            <w:pStyle w:val="Address"/>
            <w:spacing w:line="200" w:lineRule="exact"/>
            <w:rPr>
              <w:rFonts w:asciiTheme="minorHAnsi" w:hAnsiTheme="minorHAnsi" w:cs="Arial"/>
              <w:kern w:val="20"/>
              <w:sz w:val="18"/>
              <w:szCs w:val="18"/>
            </w:rPr>
          </w:pPr>
        </w:p>
        <w:p w14:paraId="6390169C" w14:textId="77777777" w:rsidR="00A908AD" w:rsidRDefault="00A908AD" w:rsidP="00FD2E7B">
          <w:pPr>
            <w:pStyle w:val="Address"/>
            <w:spacing w:line="200" w:lineRule="exact"/>
            <w:rPr>
              <w:rFonts w:asciiTheme="minorHAnsi" w:hAnsiTheme="minorHAnsi" w:cs="Arial"/>
              <w:kern w:val="20"/>
              <w:sz w:val="18"/>
              <w:szCs w:val="18"/>
            </w:rPr>
          </w:pPr>
        </w:p>
        <w:p w14:paraId="29C038BD" w14:textId="77777777" w:rsidR="00A908AD" w:rsidRDefault="00A908AD" w:rsidP="00FD2E7B">
          <w:pPr>
            <w:pStyle w:val="Address"/>
            <w:spacing w:line="200" w:lineRule="exact"/>
            <w:rPr>
              <w:rFonts w:asciiTheme="minorHAnsi" w:hAnsiTheme="minorHAnsi" w:cs="Arial"/>
              <w:kern w:val="20"/>
              <w:sz w:val="18"/>
              <w:szCs w:val="18"/>
            </w:rPr>
          </w:pPr>
        </w:p>
        <w:p w14:paraId="4E4D6AE0" w14:textId="7B07E820" w:rsidR="00A908AD" w:rsidRDefault="00A908AD" w:rsidP="00FD2E7B">
          <w:pPr>
            <w:pStyle w:val="Address"/>
            <w:spacing w:line="200" w:lineRule="exact"/>
            <w:rPr>
              <w:rFonts w:asciiTheme="minorHAnsi" w:hAnsiTheme="minorHAnsi" w:cs="Arial"/>
              <w:kern w:val="20"/>
              <w:sz w:val="18"/>
              <w:szCs w:val="18"/>
            </w:rPr>
          </w:pPr>
        </w:p>
        <w:p w14:paraId="330D4301" w14:textId="58139FFF" w:rsidR="00A908AD" w:rsidRPr="004A4274" w:rsidRDefault="00A908AD" w:rsidP="00FD2E7B">
          <w:pPr>
            <w:pStyle w:val="Address"/>
            <w:spacing w:line="200" w:lineRule="exact"/>
            <w:rPr>
              <w:rFonts w:asciiTheme="minorHAnsi" w:hAnsiTheme="minorHAnsi" w:cs="Arial"/>
              <w:kern w:val="16"/>
            </w:rPr>
          </w:pPr>
        </w:p>
      </w:tc>
    </w:tr>
  </w:tbl>
  <w:p w14:paraId="35D443EC" w14:textId="77777777" w:rsidR="00A908AD" w:rsidRPr="00CF5210" w:rsidRDefault="00A908AD">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97534"/>
    <w:multiLevelType w:val="hybridMultilevel"/>
    <w:tmpl w:val="1CD8F316"/>
    <w:lvl w:ilvl="0" w:tplc="39AA7B78">
      <w:start w:val="1"/>
      <w:numFmt w:val="bullet"/>
      <w:lvlText w:val="•"/>
      <w:lvlJc w:val="left"/>
      <w:pPr>
        <w:tabs>
          <w:tab w:val="num" w:pos="720"/>
        </w:tabs>
        <w:ind w:left="720" w:hanging="360"/>
      </w:pPr>
      <w:rPr>
        <w:rFonts w:ascii="Arial" w:hAnsi="Arial" w:hint="default"/>
      </w:rPr>
    </w:lvl>
    <w:lvl w:ilvl="1" w:tplc="494696E0">
      <w:start w:val="1"/>
      <w:numFmt w:val="bullet"/>
      <w:lvlText w:val="•"/>
      <w:lvlJc w:val="left"/>
      <w:pPr>
        <w:tabs>
          <w:tab w:val="num" w:pos="1440"/>
        </w:tabs>
        <w:ind w:left="1440" w:hanging="360"/>
      </w:pPr>
      <w:rPr>
        <w:rFonts w:ascii="Arial" w:hAnsi="Arial" w:hint="default"/>
      </w:rPr>
    </w:lvl>
    <w:lvl w:ilvl="2" w:tplc="8DC2B0F0" w:tentative="1">
      <w:start w:val="1"/>
      <w:numFmt w:val="bullet"/>
      <w:lvlText w:val="•"/>
      <w:lvlJc w:val="left"/>
      <w:pPr>
        <w:tabs>
          <w:tab w:val="num" w:pos="2160"/>
        </w:tabs>
        <w:ind w:left="2160" w:hanging="360"/>
      </w:pPr>
      <w:rPr>
        <w:rFonts w:ascii="Arial" w:hAnsi="Arial" w:hint="default"/>
      </w:rPr>
    </w:lvl>
    <w:lvl w:ilvl="3" w:tplc="6B0E980A" w:tentative="1">
      <w:start w:val="1"/>
      <w:numFmt w:val="bullet"/>
      <w:lvlText w:val="•"/>
      <w:lvlJc w:val="left"/>
      <w:pPr>
        <w:tabs>
          <w:tab w:val="num" w:pos="2880"/>
        </w:tabs>
        <w:ind w:left="2880" w:hanging="360"/>
      </w:pPr>
      <w:rPr>
        <w:rFonts w:ascii="Arial" w:hAnsi="Arial" w:hint="default"/>
      </w:rPr>
    </w:lvl>
    <w:lvl w:ilvl="4" w:tplc="2B0CEC1A" w:tentative="1">
      <w:start w:val="1"/>
      <w:numFmt w:val="bullet"/>
      <w:lvlText w:val="•"/>
      <w:lvlJc w:val="left"/>
      <w:pPr>
        <w:tabs>
          <w:tab w:val="num" w:pos="3600"/>
        </w:tabs>
        <w:ind w:left="3600" w:hanging="360"/>
      </w:pPr>
      <w:rPr>
        <w:rFonts w:ascii="Arial" w:hAnsi="Arial" w:hint="default"/>
      </w:rPr>
    </w:lvl>
    <w:lvl w:ilvl="5" w:tplc="336ABD4A" w:tentative="1">
      <w:start w:val="1"/>
      <w:numFmt w:val="bullet"/>
      <w:lvlText w:val="•"/>
      <w:lvlJc w:val="left"/>
      <w:pPr>
        <w:tabs>
          <w:tab w:val="num" w:pos="4320"/>
        </w:tabs>
        <w:ind w:left="4320" w:hanging="360"/>
      </w:pPr>
      <w:rPr>
        <w:rFonts w:ascii="Arial" w:hAnsi="Arial" w:hint="default"/>
      </w:rPr>
    </w:lvl>
    <w:lvl w:ilvl="6" w:tplc="7018E34A" w:tentative="1">
      <w:start w:val="1"/>
      <w:numFmt w:val="bullet"/>
      <w:lvlText w:val="•"/>
      <w:lvlJc w:val="left"/>
      <w:pPr>
        <w:tabs>
          <w:tab w:val="num" w:pos="5040"/>
        </w:tabs>
        <w:ind w:left="5040" w:hanging="360"/>
      </w:pPr>
      <w:rPr>
        <w:rFonts w:ascii="Arial" w:hAnsi="Arial" w:hint="default"/>
      </w:rPr>
    </w:lvl>
    <w:lvl w:ilvl="7" w:tplc="1DD01444" w:tentative="1">
      <w:start w:val="1"/>
      <w:numFmt w:val="bullet"/>
      <w:lvlText w:val="•"/>
      <w:lvlJc w:val="left"/>
      <w:pPr>
        <w:tabs>
          <w:tab w:val="num" w:pos="5760"/>
        </w:tabs>
        <w:ind w:left="5760" w:hanging="360"/>
      </w:pPr>
      <w:rPr>
        <w:rFonts w:ascii="Arial" w:hAnsi="Arial" w:hint="default"/>
      </w:rPr>
    </w:lvl>
    <w:lvl w:ilvl="8" w:tplc="FBF237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DF78FE"/>
    <w:multiLevelType w:val="hybridMultilevel"/>
    <w:tmpl w:val="18C49614"/>
    <w:lvl w:ilvl="0" w:tplc="34ACFB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A02E4C"/>
    <w:multiLevelType w:val="hybridMultilevel"/>
    <w:tmpl w:val="CE0E8C14"/>
    <w:lvl w:ilvl="0" w:tplc="42DC5936">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5E6"/>
    <w:rsid w:val="00013870"/>
    <w:rsid w:val="00022DE3"/>
    <w:rsid w:val="00024FD2"/>
    <w:rsid w:val="00044E1F"/>
    <w:rsid w:val="00045D34"/>
    <w:rsid w:val="00055A48"/>
    <w:rsid w:val="00060A73"/>
    <w:rsid w:val="0006425E"/>
    <w:rsid w:val="00067BE9"/>
    <w:rsid w:val="00070F5A"/>
    <w:rsid w:val="00072AF5"/>
    <w:rsid w:val="00080546"/>
    <w:rsid w:val="00082586"/>
    <w:rsid w:val="0009181C"/>
    <w:rsid w:val="000951C7"/>
    <w:rsid w:val="000A19FA"/>
    <w:rsid w:val="000A699A"/>
    <w:rsid w:val="000A7806"/>
    <w:rsid w:val="000B2A1E"/>
    <w:rsid w:val="000B2FED"/>
    <w:rsid w:val="000E2F59"/>
    <w:rsid w:val="000F3A79"/>
    <w:rsid w:val="000F5993"/>
    <w:rsid w:val="00105149"/>
    <w:rsid w:val="00120556"/>
    <w:rsid w:val="00122BCD"/>
    <w:rsid w:val="00123230"/>
    <w:rsid w:val="0013146A"/>
    <w:rsid w:val="00132E9B"/>
    <w:rsid w:val="001521AB"/>
    <w:rsid w:val="001528BB"/>
    <w:rsid w:val="001646A6"/>
    <w:rsid w:val="00167F22"/>
    <w:rsid w:val="0019558F"/>
    <w:rsid w:val="001A08F5"/>
    <w:rsid w:val="001A1ABF"/>
    <w:rsid w:val="001A59EB"/>
    <w:rsid w:val="001A6F95"/>
    <w:rsid w:val="001D2D04"/>
    <w:rsid w:val="001E2C2F"/>
    <w:rsid w:val="00203C0C"/>
    <w:rsid w:val="00216661"/>
    <w:rsid w:val="0023196A"/>
    <w:rsid w:val="00236FFE"/>
    <w:rsid w:val="00242D5B"/>
    <w:rsid w:val="00246819"/>
    <w:rsid w:val="002552AB"/>
    <w:rsid w:val="00255D44"/>
    <w:rsid w:val="0027140C"/>
    <w:rsid w:val="00275516"/>
    <w:rsid w:val="00276D75"/>
    <w:rsid w:val="00285166"/>
    <w:rsid w:val="002A5D55"/>
    <w:rsid w:val="002B0016"/>
    <w:rsid w:val="002B01D1"/>
    <w:rsid w:val="002B250E"/>
    <w:rsid w:val="002B3120"/>
    <w:rsid w:val="002B5F87"/>
    <w:rsid w:val="002C07B1"/>
    <w:rsid w:val="002C1715"/>
    <w:rsid w:val="002C2641"/>
    <w:rsid w:val="002C631E"/>
    <w:rsid w:val="002D0398"/>
    <w:rsid w:val="002E00AD"/>
    <w:rsid w:val="002E5C09"/>
    <w:rsid w:val="002F12D5"/>
    <w:rsid w:val="002F14A0"/>
    <w:rsid w:val="00307047"/>
    <w:rsid w:val="00307399"/>
    <w:rsid w:val="00317A4B"/>
    <w:rsid w:val="0032282F"/>
    <w:rsid w:val="003266BA"/>
    <w:rsid w:val="0033602D"/>
    <w:rsid w:val="003406EB"/>
    <w:rsid w:val="003431E9"/>
    <w:rsid w:val="003478C1"/>
    <w:rsid w:val="00347A29"/>
    <w:rsid w:val="00350F95"/>
    <w:rsid w:val="00351197"/>
    <w:rsid w:val="00356457"/>
    <w:rsid w:val="00366B7F"/>
    <w:rsid w:val="003962FF"/>
    <w:rsid w:val="003A1E88"/>
    <w:rsid w:val="003B7A29"/>
    <w:rsid w:val="003D3996"/>
    <w:rsid w:val="003D65CD"/>
    <w:rsid w:val="003F31B1"/>
    <w:rsid w:val="00402CEB"/>
    <w:rsid w:val="0040578F"/>
    <w:rsid w:val="00406050"/>
    <w:rsid w:val="00406C55"/>
    <w:rsid w:val="004115ED"/>
    <w:rsid w:val="004226FF"/>
    <w:rsid w:val="004323B0"/>
    <w:rsid w:val="00434556"/>
    <w:rsid w:val="00435F07"/>
    <w:rsid w:val="0044699C"/>
    <w:rsid w:val="00446C2B"/>
    <w:rsid w:val="004521EF"/>
    <w:rsid w:val="00456396"/>
    <w:rsid w:val="00462A84"/>
    <w:rsid w:val="004658C9"/>
    <w:rsid w:val="00473B00"/>
    <w:rsid w:val="004803A2"/>
    <w:rsid w:val="00480DDB"/>
    <w:rsid w:val="00486AF6"/>
    <w:rsid w:val="004A4274"/>
    <w:rsid w:val="004A6D47"/>
    <w:rsid w:val="004B1DF2"/>
    <w:rsid w:val="004B234E"/>
    <w:rsid w:val="004B663D"/>
    <w:rsid w:val="004C2F63"/>
    <w:rsid w:val="004C408F"/>
    <w:rsid w:val="004D1C57"/>
    <w:rsid w:val="004E2094"/>
    <w:rsid w:val="004F480A"/>
    <w:rsid w:val="00501EA6"/>
    <w:rsid w:val="00504B5D"/>
    <w:rsid w:val="00505138"/>
    <w:rsid w:val="0050756D"/>
    <w:rsid w:val="00520712"/>
    <w:rsid w:val="00521933"/>
    <w:rsid w:val="0052223F"/>
    <w:rsid w:val="00535585"/>
    <w:rsid w:val="005361AB"/>
    <w:rsid w:val="005404CE"/>
    <w:rsid w:val="00543C13"/>
    <w:rsid w:val="00554701"/>
    <w:rsid w:val="005551C2"/>
    <w:rsid w:val="005653FE"/>
    <w:rsid w:val="00567F83"/>
    <w:rsid w:val="0057375E"/>
    <w:rsid w:val="00584315"/>
    <w:rsid w:val="00584A95"/>
    <w:rsid w:val="00594251"/>
    <w:rsid w:val="005A693D"/>
    <w:rsid w:val="005B52D0"/>
    <w:rsid w:val="005D2561"/>
    <w:rsid w:val="005D267C"/>
    <w:rsid w:val="005D419B"/>
    <w:rsid w:val="005E4F52"/>
    <w:rsid w:val="005E710C"/>
    <w:rsid w:val="005F26E8"/>
    <w:rsid w:val="005F4F42"/>
    <w:rsid w:val="0060079A"/>
    <w:rsid w:val="00600FC4"/>
    <w:rsid w:val="00601AF3"/>
    <w:rsid w:val="006059BD"/>
    <w:rsid w:val="00613C92"/>
    <w:rsid w:val="00627D25"/>
    <w:rsid w:val="00636812"/>
    <w:rsid w:val="00645724"/>
    <w:rsid w:val="00647AF4"/>
    <w:rsid w:val="0066378A"/>
    <w:rsid w:val="0066438A"/>
    <w:rsid w:val="00665ECD"/>
    <w:rsid w:val="00670F8C"/>
    <w:rsid w:val="0067557E"/>
    <w:rsid w:val="00677AB5"/>
    <w:rsid w:val="006846B9"/>
    <w:rsid w:val="0069040E"/>
    <w:rsid w:val="006A1C8B"/>
    <w:rsid w:val="006B0531"/>
    <w:rsid w:val="006C3017"/>
    <w:rsid w:val="006C3F43"/>
    <w:rsid w:val="006C4F60"/>
    <w:rsid w:val="006D0165"/>
    <w:rsid w:val="006E4D84"/>
    <w:rsid w:val="006E5839"/>
    <w:rsid w:val="00700073"/>
    <w:rsid w:val="00701181"/>
    <w:rsid w:val="00701DFB"/>
    <w:rsid w:val="00704693"/>
    <w:rsid w:val="00707588"/>
    <w:rsid w:val="00711958"/>
    <w:rsid w:val="00711F21"/>
    <w:rsid w:val="00713574"/>
    <w:rsid w:val="00714A1B"/>
    <w:rsid w:val="0071568E"/>
    <w:rsid w:val="007326D2"/>
    <w:rsid w:val="00733E42"/>
    <w:rsid w:val="00757518"/>
    <w:rsid w:val="00767DAB"/>
    <w:rsid w:val="00776539"/>
    <w:rsid w:val="0078585B"/>
    <w:rsid w:val="00785D02"/>
    <w:rsid w:val="007A5E7F"/>
    <w:rsid w:val="007C0A68"/>
    <w:rsid w:val="007C3500"/>
    <w:rsid w:val="007C3F41"/>
    <w:rsid w:val="007D29CB"/>
    <w:rsid w:val="007E2313"/>
    <w:rsid w:val="007E504C"/>
    <w:rsid w:val="007F51FE"/>
    <w:rsid w:val="007F6605"/>
    <w:rsid w:val="0080266F"/>
    <w:rsid w:val="00824738"/>
    <w:rsid w:val="0083121B"/>
    <w:rsid w:val="008445C4"/>
    <w:rsid w:val="00850113"/>
    <w:rsid w:val="0085783B"/>
    <w:rsid w:val="0086169A"/>
    <w:rsid w:val="00861A38"/>
    <w:rsid w:val="008760AA"/>
    <w:rsid w:val="00882D9D"/>
    <w:rsid w:val="00884776"/>
    <w:rsid w:val="008859BA"/>
    <w:rsid w:val="00895BF7"/>
    <w:rsid w:val="008A2202"/>
    <w:rsid w:val="008A2C97"/>
    <w:rsid w:val="008A3ACA"/>
    <w:rsid w:val="008A407A"/>
    <w:rsid w:val="008A48BE"/>
    <w:rsid w:val="008A4EF0"/>
    <w:rsid w:val="008B25AC"/>
    <w:rsid w:val="008B3807"/>
    <w:rsid w:val="008B715F"/>
    <w:rsid w:val="008C2F5B"/>
    <w:rsid w:val="008C34D7"/>
    <w:rsid w:val="008C41F2"/>
    <w:rsid w:val="008C7B13"/>
    <w:rsid w:val="008D3580"/>
    <w:rsid w:val="008D5A12"/>
    <w:rsid w:val="008D6F1F"/>
    <w:rsid w:val="00903F0A"/>
    <w:rsid w:val="009278B9"/>
    <w:rsid w:val="0093731C"/>
    <w:rsid w:val="00937A75"/>
    <w:rsid w:val="00946A42"/>
    <w:rsid w:val="0098379E"/>
    <w:rsid w:val="0098649E"/>
    <w:rsid w:val="0098698C"/>
    <w:rsid w:val="00987C42"/>
    <w:rsid w:val="009A7742"/>
    <w:rsid w:val="009B0716"/>
    <w:rsid w:val="009B3AE4"/>
    <w:rsid w:val="009B6B1D"/>
    <w:rsid w:val="009C1171"/>
    <w:rsid w:val="009D30F6"/>
    <w:rsid w:val="009D41EB"/>
    <w:rsid w:val="009D6885"/>
    <w:rsid w:val="009F0197"/>
    <w:rsid w:val="009F0C62"/>
    <w:rsid w:val="009F3283"/>
    <w:rsid w:val="009F3827"/>
    <w:rsid w:val="009F4385"/>
    <w:rsid w:val="009F44EB"/>
    <w:rsid w:val="009F533E"/>
    <w:rsid w:val="00A05DB8"/>
    <w:rsid w:val="00A14B79"/>
    <w:rsid w:val="00A157C4"/>
    <w:rsid w:val="00A24614"/>
    <w:rsid w:val="00A31CC6"/>
    <w:rsid w:val="00A33211"/>
    <w:rsid w:val="00A406B4"/>
    <w:rsid w:val="00A53F85"/>
    <w:rsid w:val="00A55C32"/>
    <w:rsid w:val="00A5663F"/>
    <w:rsid w:val="00A56B0E"/>
    <w:rsid w:val="00A6372E"/>
    <w:rsid w:val="00A66D7A"/>
    <w:rsid w:val="00A738A3"/>
    <w:rsid w:val="00A7528C"/>
    <w:rsid w:val="00A874E1"/>
    <w:rsid w:val="00A908AD"/>
    <w:rsid w:val="00A90926"/>
    <w:rsid w:val="00AA60A7"/>
    <w:rsid w:val="00AA651B"/>
    <w:rsid w:val="00AB0CE5"/>
    <w:rsid w:val="00AB41F2"/>
    <w:rsid w:val="00AB51F1"/>
    <w:rsid w:val="00AB60A8"/>
    <w:rsid w:val="00AC1811"/>
    <w:rsid w:val="00AC3909"/>
    <w:rsid w:val="00AD043A"/>
    <w:rsid w:val="00AD0C39"/>
    <w:rsid w:val="00AD2DB0"/>
    <w:rsid w:val="00AD34F8"/>
    <w:rsid w:val="00AD4BE5"/>
    <w:rsid w:val="00AE3F8A"/>
    <w:rsid w:val="00AE47FD"/>
    <w:rsid w:val="00AF68C4"/>
    <w:rsid w:val="00B015F7"/>
    <w:rsid w:val="00B2107C"/>
    <w:rsid w:val="00B333C2"/>
    <w:rsid w:val="00B34946"/>
    <w:rsid w:val="00B3764C"/>
    <w:rsid w:val="00B37656"/>
    <w:rsid w:val="00B41EA8"/>
    <w:rsid w:val="00B57188"/>
    <w:rsid w:val="00B5784D"/>
    <w:rsid w:val="00B74E2C"/>
    <w:rsid w:val="00B776DE"/>
    <w:rsid w:val="00B81A22"/>
    <w:rsid w:val="00B863E6"/>
    <w:rsid w:val="00B95A52"/>
    <w:rsid w:val="00BA19C2"/>
    <w:rsid w:val="00BA2117"/>
    <w:rsid w:val="00BA2317"/>
    <w:rsid w:val="00BB0BEF"/>
    <w:rsid w:val="00BB6A02"/>
    <w:rsid w:val="00BC0644"/>
    <w:rsid w:val="00BC2127"/>
    <w:rsid w:val="00BC4718"/>
    <w:rsid w:val="00BC65E6"/>
    <w:rsid w:val="00BD25F6"/>
    <w:rsid w:val="00BD5787"/>
    <w:rsid w:val="00BE5DA6"/>
    <w:rsid w:val="00BF2E62"/>
    <w:rsid w:val="00BF4ECA"/>
    <w:rsid w:val="00C123D3"/>
    <w:rsid w:val="00C13855"/>
    <w:rsid w:val="00C22A65"/>
    <w:rsid w:val="00C33517"/>
    <w:rsid w:val="00C33960"/>
    <w:rsid w:val="00C454D5"/>
    <w:rsid w:val="00C543E2"/>
    <w:rsid w:val="00C62873"/>
    <w:rsid w:val="00C7237B"/>
    <w:rsid w:val="00C735F0"/>
    <w:rsid w:val="00C808B3"/>
    <w:rsid w:val="00C83CDF"/>
    <w:rsid w:val="00C95F3E"/>
    <w:rsid w:val="00C97122"/>
    <w:rsid w:val="00CA1697"/>
    <w:rsid w:val="00CA5E70"/>
    <w:rsid w:val="00CA7CE4"/>
    <w:rsid w:val="00CB0414"/>
    <w:rsid w:val="00CD0E62"/>
    <w:rsid w:val="00CD3C36"/>
    <w:rsid w:val="00CE2C33"/>
    <w:rsid w:val="00CF200A"/>
    <w:rsid w:val="00CF5210"/>
    <w:rsid w:val="00D11F02"/>
    <w:rsid w:val="00D12C7D"/>
    <w:rsid w:val="00D1662E"/>
    <w:rsid w:val="00D30837"/>
    <w:rsid w:val="00D40961"/>
    <w:rsid w:val="00D42A4C"/>
    <w:rsid w:val="00D479C0"/>
    <w:rsid w:val="00D5114F"/>
    <w:rsid w:val="00D51CAC"/>
    <w:rsid w:val="00D540CC"/>
    <w:rsid w:val="00D55CAA"/>
    <w:rsid w:val="00D7127B"/>
    <w:rsid w:val="00D749F7"/>
    <w:rsid w:val="00D76A93"/>
    <w:rsid w:val="00D822B6"/>
    <w:rsid w:val="00D9080B"/>
    <w:rsid w:val="00DA068A"/>
    <w:rsid w:val="00DA128F"/>
    <w:rsid w:val="00DB54B8"/>
    <w:rsid w:val="00DB6C10"/>
    <w:rsid w:val="00DC2DE5"/>
    <w:rsid w:val="00DC791E"/>
    <w:rsid w:val="00DE4380"/>
    <w:rsid w:val="00DE5D91"/>
    <w:rsid w:val="00DF685C"/>
    <w:rsid w:val="00E0077E"/>
    <w:rsid w:val="00E0189B"/>
    <w:rsid w:val="00E11257"/>
    <w:rsid w:val="00E11A1E"/>
    <w:rsid w:val="00E12BFB"/>
    <w:rsid w:val="00E2020F"/>
    <w:rsid w:val="00E2098C"/>
    <w:rsid w:val="00E229D0"/>
    <w:rsid w:val="00E25BE8"/>
    <w:rsid w:val="00E36E0C"/>
    <w:rsid w:val="00E463EE"/>
    <w:rsid w:val="00E710A9"/>
    <w:rsid w:val="00E75D49"/>
    <w:rsid w:val="00E81FB0"/>
    <w:rsid w:val="00EA28AB"/>
    <w:rsid w:val="00EA61B3"/>
    <w:rsid w:val="00EA7CB7"/>
    <w:rsid w:val="00EB5C8F"/>
    <w:rsid w:val="00EC2814"/>
    <w:rsid w:val="00ED49DD"/>
    <w:rsid w:val="00ED4A75"/>
    <w:rsid w:val="00EE18E8"/>
    <w:rsid w:val="00EE21B6"/>
    <w:rsid w:val="00EE3BC8"/>
    <w:rsid w:val="00EF1677"/>
    <w:rsid w:val="00F066E2"/>
    <w:rsid w:val="00F07025"/>
    <w:rsid w:val="00F15348"/>
    <w:rsid w:val="00F22892"/>
    <w:rsid w:val="00F3555E"/>
    <w:rsid w:val="00F36DD7"/>
    <w:rsid w:val="00F40826"/>
    <w:rsid w:val="00F46F47"/>
    <w:rsid w:val="00F52395"/>
    <w:rsid w:val="00F607E4"/>
    <w:rsid w:val="00F64E08"/>
    <w:rsid w:val="00F661B8"/>
    <w:rsid w:val="00F673AA"/>
    <w:rsid w:val="00F71325"/>
    <w:rsid w:val="00F730B5"/>
    <w:rsid w:val="00F73898"/>
    <w:rsid w:val="00F74EF5"/>
    <w:rsid w:val="00F81399"/>
    <w:rsid w:val="00F82C7D"/>
    <w:rsid w:val="00F8617F"/>
    <w:rsid w:val="00F86463"/>
    <w:rsid w:val="00F91639"/>
    <w:rsid w:val="00FA34BB"/>
    <w:rsid w:val="00FA438A"/>
    <w:rsid w:val="00FB4382"/>
    <w:rsid w:val="00FC2990"/>
    <w:rsid w:val="00FC3158"/>
    <w:rsid w:val="00FC64B1"/>
    <w:rsid w:val="00FC6DD7"/>
    <w:rsid w:val="00FC7526"/>
    <w:rsid w:val="00FD2E7B"/>
    <w:rsid w:val="00FD58F7"/>
    <w:rsid w:val="00FD72BD"/>
    <w:rsid w:val="00FF3383"/>
    <w:rsid w:val="00FF4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35B848"/>
  <w15:docId w15:val="{A31F766F-E60B-4103-A269-4587CF81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rPr>
      <w:color w:val="0000FF"/>
      <w:u w:val="single"/>
    </w:rPr>
  </w:style>
  <w:style w:type="paragraph" w:customStyle="1" w:styleId="PrimaryUnit">
    <w:name w:val="Primary Unit"/>
    <w:basedOn w:val="Header"/>
    <w:pPr>
      <w:spacing w:before="1060"/>
    </w:pPr>
  </w:style>
  <w:style w:type="paragraph" w:customStyle="1" w:styleId="SecondUnit">
    <w:name w:val="Second Unit"/>
    <w:basedOn w:val="County"/>
  </w:style>
  <w:style w:type="paragraph" w:customStyle="1" w:styleId="Name">
    <w:name w:val="Name"/>
    <w:basedOn w:val="Header"/>
    <w:rPr>
      <w:b/>
      <w:sz w:val="16"/>
    </w:rPr>
  </w:style>
  <w:style w:type="paragraph" w:customStyle="1" w:styleId="Position">
    <w:name w:val="Position"/>
    <w:basedOn w:val="Header"/>
    <w:rPr>
      <w:i/>
      <w:kern w:val="14"/>
      <w:sz w:val="16"/>
    </w:rPr>
  </w:style>
  <w:style w:type="paragraph" w:customStyle="1" w:styleId="County">
    <w:name w:val="County"/>
    <w:basedOn w:val="Header"/>
    <w:next w:val="Normal"/>
    <w:rPr>
      <w:b/>
      <w:kern w:val="16"/>
      <w:sz w:val="18"/>
    </w:rPr>
  </w:style>
  <w:style w:type="paragraph" w:customStyle="1" w:styleId="Address">
    <w:name w:val="Address"/>
    <w:basedOn w:val="Normal"/>
    <w:rPr>
      <w:kern w:val="14"/>
      <w:sz w:val="16"/>
    </w:rPr>
  </w:style>
  <w:style w:type="paragraph" w:customStyle="1" w:styleId="Phone">
    <w:name w:val="Phone"/>
    <w:basedOn w:val="Address"/>
  </w:style>
  <w:style w:type="character" w:styleId="FollowedHyperlink">
    <w:name w:val="FollowedHyperlink"/>
    <w:rPr>
      <w:color w:val="800080"/>
      <w:u w:val="single"/>
    </w:rPr>
  </w:style>
  <w:style w:type="paragraph" w:styleId="NoSpacing">
    <w:name w:val="No Spacing"/>
    <w:uiPriority w:val="1"/>
    <w:qFormat/>
    <w:rsid w:val="00AD2DB0"/>
    <w:rPr>
      <w:rFonts w:ascii="Calibri" w:eastAsia="Calibri" w:hAnsi="Calibri"/>
      <w:sz w:val="22"/>
      <w:szCs w:val="22"/>
    </w:rPr>
  </w:style>
  <w:style w:type="table" w:styleId="TableGrid">
    <w:name w:val="Table Grid"/>
    <w:basedOn w:val="TableNormal"/>
    <w:rsid w:val="00FD2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73898"/>
    <w:rPr>
      <w:rFonts w:ascii="Lucida Grande" w:hAnsi="Lucida Grande" w:cs="Lucida Grande"/>
      <w:sz w:val="18"/>
      <w:szCs w:val="18"/>
    </w:rPr>
  </w:style>
  <w:style w:type="character" w:customStyle="1" w:styleId="BalloonTextChar">
    <w:name w:val="Balloon Text Char"/>
    <w:basedOn w:val="DefaultParagraphFont"/>
    <w:link w:val="BalloonText"/>
    <w:rsid w:val="00F73898"/>
    <w:rPr>
      <w:rFonts w:ascii="Lucida Grande" w:hAnsi="Lucida Grande" w:cs="Lucida Grande"/>
      <w:sz w:val="18"/>
      <w:szCs w:val="18"/>
    </w:rPr>
  </w:style>
  <w:style w:type="paragraph" w:styleId="ListParagraph">
    <w:name w:val="List Paragraph"/>
    <w:basedOn w:val="Normal"/>
    <w:uiPriority w:val="34"/>
    <w:qFormat/>
    <w:rsid w:val="00FB4382"/>
    <w:pPr>
      <w:ind w:left="720"/>
      <w:contextualSpacing/>
    </w:pPr>
  </w:style>
  <w:style w:type="character" w:styleId="PageNumber">
    <w:name w:val="page number"/>
    <w:basedOn w:val="DefaultParagraphFont"/>
    <w:semiHidden/>
    <w:unhideWhenUsed/>
    <w:rsid w:val="00F22892"/>
  </w:style>
  <w:style w:type="paragraph" w:styleId="Subtitle">
    <w:name w:val="Subtitle"/>
    <w:basedOn w:val="Normal"/>
    <w:link w:val="SubtitleChar"/>
    <w:qFormat/>
    <w:rsid w:val="00F8617F"/>
    <w:pPr>
      <w:jc w:val="center"/>
    </w:pPr>
    <w:rPr>
      <w:rFonts w:ascii="Garamond" w:eastAsia="Times New Roman" w:hAnsi="Garamond"/>
      <w:b/>
      <w:bCs/>
      <w:sz w:val="28"/>
      <w:szCs w:val="24"/>
    </w:rPr>
  </w:style>
  <w:style w:type="character" w:customStyle="1" w:styleId="SubtitleChar">
    <w:name w:val="Subtitle Char"/>
    <w:basedOn w:val="DefaultParagraphFont"/>
    <w:link w:val="Subtitle"/>
    <w:rsid w:val="00F8617F"/>
    <w:rPr>
      <w:rFonts w:ascii="Garamond" w:eastAsia="Times New Roman" w:hAnsi="Garamond"/>
      <w:b/>
      <w:bCs/>
      <w:sz w:val="28"/>
      <w:szCs w:val="24"/>
    </w:rPr>
  </w:style>
  <w:style w:type="character" w:customStyle="1" w:styleId="HeaderChar">
    <w:name w:val="Header Char"/>
    <w:basedOn w:val="DefaultParagraphFont"/>
    <w:link w:val="Header"/>
    <w:rsid w:val="00F8617F"/>
    <w:rPr>
      <w:rFonts w:ascii="Palatino" w:hAnsi="Palatin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314874">
      <w:bodyDiv w:val="1"/>
      <w:marLeft w:val="0"/>
      <w:marRight w:val="0"/>
      <w:marTop w:val="0"/>
      <w:marBottom w:val="0"/>
      <w:divBdr>
        <w:top w:val="none" w:sz="0" w:space="0" w:color="auto"/>
        <w:left w:val="none" w:sz="0" w:space="0" w:color="auto"/>
        <w:bottom w:val="none" w:sz="0" w:space="0" w:color="auto"/>
        <w:right w:val="none" w:sz="0" w:space="0" w:color="auto"/>
      </w:divBdr>
    </w:div>
    <w:div w:id="268508687">
      <w:bodyDiv w:val="1"/>
      <w:marLeft w:val="0"/>
      <w:marRight w:val="0"/>
      <w:marTop w:val="0"/>
      <w:marBottom w:val="0"/>
      <w:divBdr>
        <w:top w:val="none" w:sz="0" w:space="0" w:color="auto"/>
        <w:left w:val="none" w:sz="0" w:space="0" w:color="auto"/>
        <w:bottom w:val="none" w:sz="0" w:space="0" w:color="auto"/>
        <w:right w:val="none" w:sz="0" w:space="0" w:color="auto"/>
      </w:divBdr>
    </w:div>
    <w:div w:id="365448627">
      <w:bodyDiv w:val="1"/>
      <w:marLeft w:val="0"/>
      <w:marRight w:val="0"/>
      <w:marTop w:val="0"/>
      <w:marBottom w:val="0"/>
      <w:divBdr>
        <w:top w:val="none" w:sz="0" w:space="0" w:color="auto"/>
        <w:left w:val="none" w:sz="0" w:space="0" w:color="auto"/>
        <w:bottom w:val="none" w:sz="0" w:space="0" w:color="auto"/>
        <w:right w:val="none" w:sz="0" w:space="0" w:color="auto"/>
      </w:divBdr>
      <w:divsChild>
        <w:div w:id="592011037">
          <w:marLeft w:val="1080"/>
          <w:marRight w:val="0"/>
          <w:marTop w:val="100"/>
          <w:marBottom w:val="0"/>
          <w:divBdr>
            <w:top w:val="none" w:sz="0" w:space="0" w:color="auto"/>
            <w:left w:val="none" w:sz="0" w:space="0" w:color="auto"/>
            <w:bottom w:val="none" w:sz="0" w:space="0" w:color="auto"/>
            <w:right w:val="none" w:sz="0" w:space="0" w:color="auto"/>
          </w:divBdr>
        </w:div>
        <w:div w:id="168716078">
          <w:marLeft w:val="1080"/>
          <w:marRight w:val="0"/>
          <w:marTop w:val="100"/>
          <w:marBottom w:val="0"/>
          <w:divBdr>
            <w:top w:val="none" w:sz="0" w:space="0" w:color="auto"/>
            <w:left w:val="none" w:sz="0" w:space="0" w:color="auto"/>
            <w:bottom w:val="none" w:sz="0" w:space="0" w:color="auto"/>
            <w:right w:val="none" w:sz="0" w:space="0" w:color="auto"/>
          </w:divBdr>
        </w:div>
        <w:div w:id="809590555">
          <w:marLeft w:val="1080"/>
          <w:marRight w:val="0"/>
          <w:marTop w:val="100"/>
          <w:marBottom w:val="0"/>
          <w:divBdr>
            <w:top w:val="none" w:sz="0" w:space="0" w:color="auto"/>
            <w:left w:val="none" w:sz="0" w:space="0" w:color="auto"/>
            <w:bottom w:val="none" w:sz="0" w:space="0" w:color="auto"/>
            <w:right w:val="none" w:sz="0" w:space="0" w:color="auto"/>
          </w:divBdr>
        </w:div>
        <w:div w:id="773282024">
          <w:marLeft w:val="1080"/>
          <w:marRight w:val="0"/>
          <w:marTop w:val="100"/>
          <w:marBottom w:val="0"/>
          <w:divBdr>
            <w:top w:val="none" w:sz="0" w:space="0" w:color="auto"/>
            <w:left w:val="none" w:sz="0" w:space="0" w:color="auto"/>
            <w:bottom w:val="none" w:sz="0" w:space="0" w:color="auto"/>
            <w:right w:val="none" w:sz="0" w:space="0" w:color="auto"/>
          </w:divBdr>
        </w:div>
        <w:div w:id="1828665976">
          <w:marLeft w:val="1080"/>
          <w:marRight w:val="0"/>
          <w:marTop w:val="100"/>
          <w:marBottom w:val="0"/>
          <w:divBdr>
            <w:top w:val="none" w:sz="0" w:space="0" w:color="auto"/>
            <w:left w:val="none" w:sz="0" w:space="0" w:color="auto"/>
            <w:bottom w:val="none" w:sz="0" w:space="0" w:color="auto"/>
            <w:right w:val="none" w:sz="0" w:space="0" w:color="auto"/>
          </w:divBdr>
        </w:div>
      </w:divsChild>
    </w:div>
    <w:div w:id="704526054">
      <w:bodyDiv w:val="1"/>
      <w:marLeft w:val="0"/>
      <w:marRight w:val="0"/>
      <w:marTop w:val="0"/>
      <w:marBottom w:val="0"/>
      <w:divBdr>
        <w:top w:val="none" w:sz="0" w:space="0" w:color="auto"/>
        <w:left w:val="none" w:sz="0" w:space="0" w:color="auto"/>
        <w:bottom w:val="none" w:sz="0" w:space="0" w:color="auto"/>
        <w:right w:val="none" w:sz="0" w:space="0" w:color="auto"/>
      </w:divBdr>
    </w:div>
    <w:div w:id="919216129">
      <w:bodyDiv w:val="1"/>
      <w:marLeft w:val="0"/>
      <w:marRight w:val="0"/>
      <w:marTop w:val="0"/>
      <w:marBottom w:val="0"/>
      <w:divBdr>
        <w:top w:val="none" w:sz="0" w:space="0" w:color="auto"/>
        <w:left w:val="none" w:sz="0" w:space="0" w:color="auto"/>
        <w:bottom w:val="none" w:sz="0" w:space="0" w:color="auto"/>
        <w:right w:val="none" w:sz="0" w:space="0" w:color="auto"/>
      </w:divBdr>
    </w:div>
    <w:div w:id="104440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Franklin\color_postage_frankl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C:\WINDOWS\Application Data\Microsoft\Templates\Franklin\color_postage_franklin.dot</Template>
  <TotalTime>2</TotalTime>
  <Pages>3</Pages>
  <Words>1061</Words>
  <Characters>5139</Characters>
  <Application>Microsoft Office Word</Application>
  <DocSecurity>0</DocSecurity>
  <Lines>155</Lines>
  <Paragraphs>98</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Cecilia Cowles</dc:creator>
  <cp:keywords/>
  <cp:lastModifiedBy>Donna Cooke</cp:lastModifiedBy>
  <cp:revision>3</cp:revision>
  <cp:lastPrinted>2009-07-08T14:45:00Z</cp:lastPrinted>
  <dcterms:created xsi:type="dcterms:W3CDTF">2020-08-21T12:55:00Z</dcterms:created>
  <dcterms:modified xsi:type="dcterms:W3CDTF">2020-09-02T12:58:00Z</dcterms:modified>
</cp:coreProperties>
</file>